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0E89" w:rsidRDefault="00E40E89">
      <w:pPr>
        <w:pStyle w:val="normal0"/>
      </w:pPr>
      <w:bookmarkStart w:id="0" w:name="_GoBack"/>
      <w:bookmarkEnd w:id="0"/>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jc w:val="center"/>
      </w:pPr>
    </w:p>
    <w:p w:rsidR="00E40E89" w:rsidRDefault="00EA5BDC">
      <w:pPr>
        <w:pStyle w:val="normal0"/>
        <w:jc w:val="center"/>
      </w:pPr>
      <w:r>
        <w:t>Art Project Plan</w:t>
      </w:r>
    </w:p>
    <w:p w:rsidR="00E40E89" w:rsidRDefault="00EA5BDC">
      <w:pPr>
        <w:pStyle w:val="normal0"/>
        <w:jc w:val="center"/>
      </w:pPr>
      <w:r>
        <w:t>EDUC 4104</w:t>
      </w:r>
    </w:p>
    <w:p w:rsidR="00E40E89" w:rsidRDefault="00E40E89">
      <w:pPr>
        <w:pStyle w:val="normal0"/>
        <w:jc w:val="center"/>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A5BDC">
      <w:pPr>
        <w:pStyle w:val="normal0"/>
      </w:pPr>
      <w:r>
        <w:rPr>
          <w:noProof/>
        </w:rPr>
        <w:drawing>
          <wp:anchor distT="114300" distB="114300" distL="114300" distR="114300" simplePos="0" relativeHeight="251658240" behindDoc="0" locked="0" layoutInCell="1" hidden="0" allowOverlap="1">
            <wp:simplePos x="0" y="0"/>
            <wp:positionH relativeFrom="margin">
              <wp:posOffset>476250</wp:posOffset>
            </wp:positionH>
            <wp:positionV relativeFrom="paragraph">
              <wp:posOffset>66675</wp:posOffset>
            </wp:positionV>
            <wp:extent cx="4765675" cy="4996272"/>
            <wp:effectExtent l="0" t="0" r="0" b="0"/>
            <wp:wrapSquare wrapText="bothSides" distT="114300" distB="114300" distL="114300" distR="114300"/>
            <wp:docPr id="3" name="image6.jpg" descr="IMG_0728.JPG"/>
            <wp:cNvGraphicFramePr/>
            <a:graphic xmlns:a="http://schemas.openxmlformats.org/drawingml/2006/main">
              <a:graphicData uri="http://schemas.openxmlformats.org/drawingml/2006/picture">
                <pic:pic xmlns:pic="http://schemas.openxmlformats.org/drawingml/2006/picture">
                  <pic:nvPicPr>
                    <pic:cNvPr id="0" name="image6.jpg" descr="IMG_0728.JPG"/>
                    <pic:cNvPicPr preferRelativeResize="0"/>
                  </pic:nvPicPr>
                  <pic:blipFill>
                    <a:blip r:embed="rId6"/>
                    <a:srcRect t="17241" b="4259"/>
                    <a:stretch>
                      <a:fillRect/>
                    </a:stretch>
                  </pic:blipFill>
                  <pic:spPr>
                    <a:xfrm>
                      <a:off x="0" y="0"/>
                      <a:ext cx="4765675" cy="4996272"/>
                    </a:xfrm>
                    <a:prstGeom prst="rect">
                      <a:avLst/>
                    </a:prstGeom>
                    <a:ln/>
                  </pic:spPr>
                </pic:pic>
              </a:graphicData>
            </a:graphic>
          </wp:anchor>
        </w:drawing>
      </w: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A5BDC">
      <w:pPr>
        <w:pStyle w:val="normal0"/>
      </w:pPr>
      <w:r>
        <w:lastRenderedPageBreak/>
        <w:t>General Description:</w:t>
      </w:r>
    </w:p>
    <w:p w:rsidR="00E40E89" w:rsidRDefault="00E40E89">
      <w:pPr>
        <w:pStyle w:val="normal0"/>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40E89">
        <w:tc>
          <w:tcPr>
            <w:tcW w:w="3120" w:type="dxa"/>
          </w:tcPr>
          <w:p w:rsidR="00E40E89" w:rsidRDefault="00EA5BDC">
            <w:pPr>
              <w:pStyle w:val="normal0"/>
              <w:jc w:val="center"/>
            </w:pPr>
            <w:r>
              <w:t>Theme of Project</w:t>
            </w:r>
          </w:p>
        </w:tc>
        <w:tc>
          <w:tcPr>
            <w:tcW w:w="3120" w:type="dxa"/>
            <w:shd w:val="clear" w:color="auto" w:fill="auto"/>
            <w:tcMar>
              <w:top w:w="100" w:type="dxa"/>
              <w:left w:w="100" w:type="dxa"/>
              <w:bottom w:w="100" w:type="dxa"/>
              <w:right w:w="100" w:type="dxa"/>
            </w:tcMar>
          </w:tcPr>
          <w:p w:rsidR="00E40E89" w:rsidRDefault="00EA5BDC">
            <w:pPr>
              <w:pStyle w:val="normal0"/>
            </w:pPr>
            <w:r>
              <w:t>Northern Lights</w:t>
            </w:r>
          </w:p>
        </w:tc>
        <w:tc>
          <w:tcPr>
            <w:tcW w:w="3120" w:type="dxa"/>
            <w:shd w:val="clear" w:color="auto" w:fill="auto"/>
            <w:tcMar>
              <w:top w:w="100" w:type="dxa"/>
              <w:left w:w="100" w:type="dxa"/>
              <w:bottom w:w="100" w:type="dxa"/>
              <w:right w:w="100" w:type="dxa"/>
            </w:tcMar>
          </w:tcPr>
          <w:p w:rsidR="00E40E89" w:rsidRDefault="00EA5BDC">
            <w:pPr>
              <w:pStyle w:val="normal0"/>
            </w:pPr>
            <w:r>
              <w:t>6 - Creating</w:t>
            </w:r>
          </w:p>
          <w:p w:rsidR="00E40E89" w:rsidRDefault="00EA5BDC">
            <w:pPr>
              <w:pStyle w:val="normal0"/>
            </w:pPr>
            <w:r>
              <w:t>5 - Evaluating</w:t>
            </w:r>
          </w:p>
          <w:p w:rsidR="00E40E89" w:rsidRDefault="00EA5BDC">
            <w:pPr>
              <w:pStyle w:val="normal0"/>
            </w:pPr>
            <w:r>
              <w:t>4 - Analyzing</w:t>
            </w:r>
          </w:p>
          <w:p w:rsidR="00E40E89" w:rsidRDefault="00EA5BDC">
            <w:pPr>
              <w:pStyle w:val="normal0"/>
            </w:pPr>
            <w:r>
              <w:t>3 - Applying</w:t>
            </w:r>
          </w:p>
          <w:p w:rsidR="00E40E89" w:rsidRDefault="00EA5BDC">
            <w:pPr>
              <w:pStyle w:val="normal0"/>
            </w:pPr>
            <w:r>
              <w:t>2 - Understanding</w:t>
            </w:r>
          </w:p>
          <w:p w:rsidR="00E40E89" w:rsidRDefault="00EA5BDC">
            <w:pPr>
              <w:pStyle w:val="normal0"/>
            </w:pPr>
            <w:r>
              <w:t>1- Remembering</w:t>
            </w:r>
          </w:p>
        </w:tc>
      </w:tr>
      <w:tr w:rsidR="00E40E89">
        <w:tc>
          <w:tcPr>
            <w:tcW w:w="3120" w:type="dxa"/>
          </w:tcPr>
          <w:p w:rsidR="00E40E89" w:rsidRDefault="00EA5BDC">
            <w:pPr>
              <w:pStyle w:val="normal0"/>
              <w:jc w:val="center"/>
            </w:pPr>
            <w:r>
              <w:t>Media</w:t>
            </w:r>
          </w:p>
        </w:tc>
        <w:tc>
          <w:tcPr>
            <w:tcW w:w="3120" w:type="dxa"/>
            <w:shd w:val="clear" w:color="auto" w:fill="auto"/>
            <w:tcMar>
              <w:top w:w="100" w:type="dxa"/>
              <w:left w:w="100" w:type="dxa"/>
              <w:bottom w:w="100" w:type="dxa"/>
              <w:right w:w="100" w:type="dxa"/>
            </w:tcMar>
          </w:tcPr>
          <w:p w:rsidR="00E40E89" w:rsidRDefault="00EA5BDC">
            <w:pPr>
              <w:pStyle w:val="normal0"/>
            </w:pPr>
            <w:r>
              <w:t>Oil and chalk pastels - Primary colors and white</w:t>
            </w:r>
          </w:p>
          <w:p w:rsidR="00E40E89" w:rsidRDefault="00EA5BDC">
            <w:pPr>
              <w:pStyle w:val="normal0"/>
            </w:pPr>
            <w:r>
              <w:t>Construction - Black and white</w:t>
            </w:r>
          </w:p>
        </w:tc>
        <w:tc>
          <w:tcPr>
            <w:tcW w:w="3120" w:type="dxa"/>
            <w:shd w:val="clear" w:color="auto" w:fill="auto"/>
            <w:tcMar>
              <w:top w:w="100" w:type="dxa"/>
              <w:left w:w="100" w:type="dxa"/>
              <w:bottom w:w="100" w:type="dxa"/>
              <w:right w:w="100" w:type="dxa"/>
            </w:tcMar>
          </w:tcPr>
          <w:p w:rsidR="00E40E89" w:rsidRDefault="00EA5BDC">
            <w:pPr>
              <w:pStyle w:val="normal0"/>
            </w:pPr>
            <w:r>
              <w:t>1 - Remembering (recalling)</w:t>
            </w:r>
          </w:p>
          <w:p w:rsidR="00E40E89" w:rsidRDefault="00EA5BDC">
            <w:pPr>
              <w:pStyle w:val="normal0"/>
            </w:pPr>
            <w:r>
              <w:t>2 - Understanding (classifying)</w:t>
            </w:r>
          </w:p>
          <w:p w:rsidR="00E40E89" w:rsidRDefault="00EA5BDC">
            <w:pPr>
              <w:pStyle w:val="normal0"/>
            </w:pPr>
            <w:r>
              <w:t>3 - Applying (recreate)</w:t>
            </w:r>
          </w:p>
        </w:tc>
      </w:tr>
      <w:tr w:rsidR="00E40E89">
        <w:tc>
          <w:tcPr>
            <w:tcW w:w="3120" w:type="dxa"/>
          </w:tcPr>
          <w:p w:rsidR="00E40E89" w:rsidRDefault="00EA5BDC">
            <w:pPr>
              <w:pStyle w:val="normal0"/>
              <w:jc w:val="center"/>
            </w:pPr>
            <w:r>
              <w:t>Key Art Concepts</w:t>
            </w:r>
          </w:p>
        </w:tc>
        <w:tc>
          <w:tcPr>
            <w:tcW w:w="3120" w:type="dxa"/>
            <w:shd w:val="clear" w:color="auto" w:fill="auto"/>
            <w:tcMar>
              <w:top w:w="100" w:type="dxa"/>
              <w:left w:w="100" w:type="dxa"/>
              <w:bottom w:w="100" w:type="dxa"/>
              <w:right w:w="100" w:type="dxa"/>
            </w:tcMar>
          </w:tcPr>
          <w:p w:rsidR="00E40E89" w:rsidRDefault="00EA5BDC">
            <w:pPr>
              <w:pStyle w:val="normal0"/>
            </w:pPr>
            <w:r>
              <w:t>Color - 3 Primaries and secondary hues</w:t>
            </w:r>
          </w:p>
          <w:p w:rsidR="00E40E89" w:rsidRDefault="00EA5BDC">
            <w:pPr>
              <w:pStyle w:val="normal0"/>
            </w:pPr>
            <w:r>
              <w:t>Hue and Value</w:t>
            </w:r>
          </w:p>
          <w:p w:rsidR="00E40E89" w:rsidRDefault="00EA5BDC">
            <w:pPr>
              <w:pStyle w:val="normal0"/>
            </w:pPr>
            <w:r>
              <w:t>Lines, Shapes, and Fo</w:t>
            </w:r>
            <w:r>
              <w:t>rms</w:t>
            </w:r>
          </w:p>
        </w:tc>
        <w:tc>
          <w:tcPr>
            <w:tcW w:w="3120" w:type="dxa"/>
            <w:shd w:val="clear" w:color="auto" w:fill="auto"/>
            <w:tcMar>
              <w:top w:w="100" w:type="dxa"/>
              <w:left w:w="100" w:type="dxa"/>
              <w:bottom w:w="100" w:type="dxa"/>
              <w:right w:w="100" w:type="dxa"/>
            </w:tcMar>
          </w:tcPr>
          <w:p w:rsidR="00E40E89" w:rsidRDefault="00EA5BDC">
            <w:pPr>
              <w:pStyle w:val="normal0"/>
            </w:pPr>
            <w:r>
              <w:t>1 - Remembering (repeating, recalling)</w:t>
            </w:r>
          </w:p>
          <w:p w:rsidR="00E40E89" w:rsidRDefault="00EA5BDC">
            <w:pPr>
              <w:pStyle w:val="normal0"/>
            </w:pPr>
            <w:r>
              <w:t>2 - Understanding (classifying)</w:t>
            </w:r>
          </w:p>
          <w:p w:rsidR="00E40E89" w:rsidRDefault="00EA5BDC">
            <w:pPr>
              <w:pStyle w:val="normal0"/>
            </w:pPr>
            <w:r>
              <w:t>3 - Applying (using, illustrating)</w:t>
            </w:r>
          </w:p>
        </w:tc>
      </w:tr>
      <w:tr w:rsidR="00E40E89">
        <w:tc>
          <w:tcPr>
            <w:tcW w:w="3120" w:type="dxa"/>
          </w:tcPr>
          <w:p w:rsidR="00E40E89" w:rsidRDefault="00EA5BDC">
            <w:pPr>
              <w:pStyle w:val="normal0"/>
              <w:jc w:val="center"/>
            </w:pPr>
            <w:r>
              <w:t>Grade</w:t>
            </w:r>
          </w:p>
        </w:tc>
        <w:tc>
          <w:tcPr>
            <w:tcW w:w="3120" w:type="dxa"/>
            <w:shd w:val="clear" w:color="auto" w:fill="auto"/>
            <w:tcMar>
              <w:top w:w="100" w:type="dxa"/>
              <w:left w:w="100" w:type="dxa"/>
              <w:bottom w:w="100" w:type="dxa"/>
              <w:right w:w="100" w:type="dxa"/>
            </w:tcMar>
          </w:tcPr>
          <w:p w:rsidR="00E40E89" w:rsidRDefault="00EA5BDC">
            <w:pPr>
              <w:pStyle w:val="normal0"/>
            </w:pPr>
            <w:r>
              <w:t>One</w:t>
            </w:r>
          </w:p>
        </w:tc>
        <w:tc>
          <w:tcPr>
            <w:tcW w:w="3120" w:type="dxa"/>
            <w:shd w:val="clear" w:color="auto" w:fill="auto"/>
            <w:tcMar>
              <w:top w:w="100" w:type="dxa"/>
              <w:left w:w="100" w:type="dxa"/>
              <w:bottom w:w="100" w:type="dxa"/>
              <w:right w:w="100" w:type="dxa"/>
            </w:tcMar>
          </w:tcPr>
          <w:p w:rsidR="00E40E89" w:rsidRDefault="00E40E89">
            <w:pPr>
              <w:pStyle w:val="normal0"/>
            </w:pPr>
          </w:p>
        </w:tc>
      </w:tr>
      <w:tr w:rsidR="00E40E89">
        <w:tc>
          <w:tcPr>
            <w:tcW w:w="3120" w:type="dxa"/>
          </w:tcPr>
          <w:p w:rsidR="00E40E89" w:rsidRDefault="00EA5BDC">
            <w:pPr>
              <w:pStyle w:val="normal0"/>
              <w:jc w:val="center"/>
            </w:pPr>
            <w:r>
              <w:t>Connections</w:t>
            </w:r>
          </w:p>
        </w:tc>
        <w:tc>
          <w:tcPr>
            <w:tcW w:w="3120" w:type="dxa"/>
            <w:shd w:val="clear" w:color="auto" w:fill="auto"/>
            <w:tcMar>
              <w:top w:w="100" w:type="dxa"/>
              <w:left w:w="100" w:type="dxa"/>
              <w:bottom w:w="100" w:type="dxa"/>
              <w:right w:w="100" w:type="dxa"/>
            </w:tcMar>
          </w:tcPr>
          <w:p w:rsidR="00E40E89" w:rsidRDefault="00EA5BDC">
            <w:pPr>
              <w:pStyle w:val="normal0"/>
            </w:pPr>
            <w:r>
              <w:t>Science: Creating Color</w:t>
            </w:r>
          </w:p>
        </w:tc>
        <w:tc>
          <w:tcPr>
            <w:tcW w:w="3120" w:type="dxa"/>
            <w:shd w:val="clear" w:color="auto" w:fill="auto"/>
            <w:tcMar>
              <w:top w:w="100" w:type="dxa"/>
              <w:left w:w="100" w:type="dxa"/>
              <w:bottom w:w="100" w:type="dxa"/>
              <w:right w:w="100" w:type="dxa"/>
            </w:tcMar>
          </w:tcPr>
          <w:p w:rsidR="00E40E89" w:rsidRDefault="00EA5BDC">
            <w:pPr>
              <w:pStyle w:val="normal0"/>
            </w:pPr>
            <w:r>
              <w:t>5 - Evaluating (judging, evaluating)</w:t>
            </w:r>
          </w:p>
          <w:p w:rsidR="00E40E89" w:rsidRDefault="00EA5BDC">
            <w:pPr>
              <w:pStyle w:val="normal0"/>
            </w:pPr>
            <w:r>
              <w:t>4 - Analyzing (testing, experimenting, contrasting)</w:t>
            </w:r>
          </w:p>
          <w:p w:rsidR="00E40E89" w:rsidRDefault="00EA5BDC">
            <w:pPr>
              <w:pStyle w:val="normal0"/>
            </w:pPr>
            <w:r>
              <w:t>3 - Applying (demonstrating)</w:t>
            </w:r>
          </w:p>
        </w:tc>
      </w:tr>
      <w:tr w:rsidR="00E40E89">
        <w:tc>
          <w:tcPr>
            <w:tcW w:w="3120" w:type="dxa"/>
          </w:tcPr>
          <w:p w:rsidR="00E40E89" w:rsidRDefault="00EA5BDC">
            <w:pPr>
              <w:pStyle w:val="normal0"/>
              <w:jc w:val="center"/>
            </w:pPr>
            <w:r>
              <w:t>Duration</w:t>
            </w:r>
          </w:p>
        </w:tc>
        <w:tc>
          <w:tcPr>
            <w:tcW w:w="3120" w:type="dxa"/>
            <w:shd w:val="clear" w:color="auto" w:fill="auto"/>
            <w:tcMar>
              <w:top w:w="100" w:type="dxa"/>
              <w:left w:w="100" w:type="dxa"/>
              <w:bottom w:w="100" w:type="dxa"/>
              <w:right w:w="100" w:type="dxa"/>
            </w:tcMar>
          </w:tcPr>
          <w:p w:rsidR="00E40E89" w:rsidRDefault="00EA5BDC">
            <w:pPr>
              <w:pStyle w:val="normal0"/>
            </w:pPr>
            <w:r>
              <w:t>Five days - 45 minutes</w:t>
            </w:r>
          </w:p>
        </w:tc>
        <w:tc>
          <w:tcPr>
            <w:tcW w:w="3120" w:type="dxa"/>
            <w:shd w:val="clear" w:color="auto" w:fill="auto"/>
            <w:tcMar>
              <w:top w:w="100" w:type="dxa"/>
              <w:left w:w="100" w:type="dxa"/>
              <w:bottom w:w="100" w:type="dxa"/>
              <w:right w:w="100" w:type="dxa"/>
            </w:tcMar>
          </w:tcPr>
          <w:p w:rsidR="00E40E89" w:rsidRDefault="00E40E89">
            <w:pPr>
              <w:pStyle w:val="normal0"/>
            </w:pPr>
          </w:p>
        </w:tc>
      </w:tr>
      <w:tr w:rsidR="00E40E89">
        <w:tc>
          <w:tcPr>
            <w:tcW w:w="3120" w:type="dxa"/>
          </w:tcPr>
          <w:p w:rsidR="00E40E89" w:rsidRDefault="00EA5BDC">
            <w:pPr>
              <w:pStyle w:val="normal0"/>
              <w:jc w:val="center"/>
            </w:pPr>
            <w:bookmarkStart w:id="1" w:name="_odfc0mwhc5gb" w:colFirst="0" w:colLast="0"/>
            <w:bookmarkEnd w:id="1"/>
            <w:r>
              <w:t>Scope of the Whole Unit</w:t>
            </w:r>
          </w:p>
          <w:p w:rsidR="00E40E89" w:rsidRDefault="00E40E89">
            <w:pPr>
              <w:pStyle w:val="normal0"/>
              <w:jc w:val="center"/>
            </w:pPr>
            <w:bookmarkStart w:id="2" w:name="_9t5euwxzcj0s" w:colFirst="0" w:colLast="0"/>
            <w:bookmarkEnd w:id="2"/>
          </w:p>
          <w:p w:rsidR="00E40E89" w:rsidRDefault="00E40E89">
            <w:pPr>
              <w:pStyle w:val="normal0"/>
              <w:jc w:val="center"/>
            </w:pPr>
            <w:bookmarkStart w:id="3" w:name="_gc1tbl654pm9" w:colFirst="0" w:colLast="0"/>
            <w:bookmarkEnd w:id="3"/>
          </w:p>
          <w:p w:rsidR="00E40E89" w:rsidRDefault="00EA5BDC">
            <w:pPr>
              <w:pStyle w:val="normal0"/>
              <w:jc w:val="center"/>
            </w:pPr>
            <w:bookmarkStart w:id="4" w:name="_gjdgxs" w:colFirst="0" w:colLast="0"/>
            <w:bookmarkEnd w:id="4"/>
            <w:r>
              <w:rPr>
                <w:noProof/>
              </w:rPr>
              <w:lastRenderedPageBreak/>
              <w:drawing>
                <wp:inline distT="114300" distB="114300" distL="114300" distR="114300">
                  <wp:extent cx="1838325" cy="2451100"/>
                  <wp:effectExtent l="0" t="0" r="0" b="0"/>
                  <wp:docPr id="1" name="image4.jpg" descr="IMG_0727.JPG"/>
                  <wp:cNvGraphicFramePr/>
                  <a:graphic xmlns:a="http://schemas.openxmlformats.org/drawingml/2006/main">
                    <a:graphicData uri="http://schemas.openxmlformats.org/drawingml/2006/picture">
                      <pic:pic xmlns:pic="http://schemas.openxmlformats.org/drawingml/2006/picture">
                        <pic:nvPicPr>
                          <pic:cNvPr id="0" name="image4.jpg" descr="IMG_0727.JPG"/>
                          <pic:cNvPicPr preferRelativeResize="0"/>
                        </pic:nvPicPr>
                        <pic:blipFill>
                          <a:blip r:embed="rId7"/>
                          <a:srcRect/>
                          <a:stretch>
                            <a:fillRect/>
                          </a:stretch>
                        </pic:blipFill>
                        <pic:spPr>
                          <a:xfrm>
                            <a:off x="0" y="0"/>
                            <a:ext cx="1838325" cy="2451100"/>
                          </a:xfrm>
                          <a:prstGeom prst="rect">
                            <a:avLst/>
                          </a:prstGeom>
                          <a:ln/>
                        </pic:spPr>
                      </pic:pic>
                    </a:graphicData>
                  </a:graphic>
                </wp:inline>
              </w:drawing>
            </w:r>
          </w:p>
        </w:tc>
        <w:tc>
          <w:tcPr>
            <w:tcW w:w="3120" w:type="dxa"/>
            <w:shd w:val="clear" w:color="auto" w:fill="auto"/>
            <w:tcMar>
              <w:top w:w="100" w:type="dxa"/>
              <w:left w:w="100" w:type="dxa"/>
              <w:bottom w:w="100" w:type="dxa"/>
              <w:right w:w="100" w:type="dxa"/>
            </w:tcMar>
          </w:tcPr>
          <w:p w:rsidR="00E40E89" w:rsidRDefault="00EA5BDC">
            <w:pPr>
              <w:pStyle w:val="normal0"/>
              <w:rPr>
                <w:b/>
              </w:rPr>
            </w:pPr>
            <w:r>
              <w:rPr>
                <w:b/>
              </w:rPr>
              <w:lastRenderedPageBreak/>
              <w:t xml:space="preserve">Episode One: </w:t>
            </w:r>
          </w:p>
          <w:p w:rsidR="00E40E89" w:rsidRDefault="00EA5BDC">
            <w:pPr>
              <w:pStyle w:val="normal0"/>
            </w:pPr>
            <w:r>
              <w:t>To introduce the art project to the students, the teacher will show a video (</w:t>
            </w:r>
            <w:hyperlink r:id="rId8">
              <w:r>
                <w:rPr>
                  <w:color w:val="1155CC"/>
                  <w:u w:val="single"/>
                </w:rPr>
                <w:t>https://www.youtube.com/watch?v=nHn5OO1t1yc</w:t>
              </w:r>
            </w:hyperlink>
            <w:r>
              <w:t>) on the Northern Lights to the students. As the video plays, the teacher will have students come up to the board and draw the lines that they see in the Northern Lights and the landscape in the video. The student</w:t>
            </w:r>
            <w:r>
              <w:t xml:space="preserve">s will then begin their test booklet. They will practice different lines that </w:t>
            </w:r>
            <w:r>
              <w:lastRenderedPageBreak/>
              <w:t>they will use to create their own Northern Lights and their landscape. Each different line will be drawn on a different index card, which will be added to the student's test book</w:t>
            </w:r>
            <w:r>
              <w:t>let. The test booklet will be used for the students to relate back to when creating their art project.</w:t>
            </w:r>
          </w:p>
          <w:p w:rsidR="00E40E89" w:rsidRDefault="00EA5BDC">
            <w:pPr>
              <w:pStyle w:val="normal0"/>
              <w:rPr>
                <w:b/>
              </w:rPr>
            </w:pPr>
            <w:r>
              <w:rPr>
                <w:b/>
              </w:rPr>
              <w:t>Episode Two:</w:t>
            </w:r>
          </w:p>
          <w:p w:rsidR="00E40E89" w:rsidRDefault="00EA5BDC">
            <w:pPr>
              <w:pStyle w:val="normal0"/>
            </w:pPr>
            <w:r>
              <w:t>Students and teachers will have a discussion on primary colours. This will be a recap for students because they will have already learned ab</w:t>
            </w:r>
            <w:r>
              <w:t>out primary colors in science. We will talk about combining these colors and the secondary colors that are created. Students will then be asked what colors they remember being in the Northern Lights. In their test booklets, students will use pastels to com</w:t>
            </w:r>
            <w:r>
              <w:t>bine primary colors to create the secondary colors that they want to use in their Northern Lights.</w:t>
            </w:r>
          </w:p>
          <w:p w:rsidR="00E40E89" w:rsidRDefault="00EA5BDC">
            <w:pPr>
              <w:pStyle w:val="normal0"/>
              <w:rPr>
                <w:b/>
              </w:rPr>
            </w:pPr>
            <w:r>
              <w:rPr>
                <w:b/>
              </w:rPr>
              <w:t>Episode Three:</w:t>
            </w:r>
          </w:p>
          <w:p w:rsidR="00E40E89" w:rsidRDefault="00EA5BDC">
            <w:pPr>
              <w:pStyle w:val="normal0"/>
            </w:pPr>
            <w:r>
              <w:t>Demonstration to students between solid line and smudged line (using pastel). Students will come to the understanding that smudged lines look more realistic when recreating the Northern Lights. Students will use their test booklet to try different smudging</w:t>
            </w:r>
            <w:r>
              <w:t xml:space="preserve"> techniques. They will try using their finger, a cotton ball, a q-tip, and a sponge to smudge their pastels. The students will find their prefered technique or techniques for smudging their </w:t>
            </w:r>
            <w:r>
              <w:lastRenderedPageBreak/>
              <w:t>pastels to use for their art project.</w:t>
            </w:r>
          </w:p>
          <w:p w:rsidR="00E40E89" w:rsidRDefault="00EA5BDC">
            <w:pPr>
              <w:pStyle w:val="normal0"/>
              <w:rPr>
                <w:b/>
              </w:rPr>
            </w:pPr>
            <w:r>
              <w:rPr>
                <w:b/>
              </w:rPr>
              <w:t>Episode Four:</w:t>
            </w:r>
          </w:p>
          <w:p w:rsidR="00E40E89" w:rsidRDefault="00EA5BDC">
            <w:pPr>
              <w:pStyle w:val="normal0"/>
            </w:pPr>
            <w:r>
              <w:t xml:space="preserve">Students will </w:t>
            </w:r>
            <w:r>
              <w:t xml:space="preserve">use think-pair-share to discuss with their peers what lines, landscape, smudging techniques, and color combinations that they will be using to create their Northern Lights. Students will refer to their test booklets. They will tell their peers what option </w:t>
            </w:r>
            <w:r>
              <w:t>they are using and why. Students will begin their art projects.</w:t>
            </w:r>
          </w:p>
          <w:p w:rsidR="00E40E89" w:rsidRDefault="00EA5BDC">
            <w:pPr>
              <w:pStyle w:val="normal0"/>
              <w:rPr>
                <w:b/>
              </w:rPr>
            </w:pPr>
            <w:r>
              <w:rPr>
                <w:b/>
              </w:rPr>
              <w:t>Episode Five:</w:t>
            </w:r>
          </w:p>
          <w:p w:rsidR="00E40E89" w:rsidRDefault="00EA5BDC">
            <w:pPr>
              <w:pStyle w:val="normal0"/>
            </w:pPr>
            <w:r>
              <w:t>Students will complete their Northern Lights art projects.</w:t>
            </w:r>
          </w:p>
          <w:p w:rsidR="00E40E89" w:rsidRDefault="00EA5BDC">
            <w:pPr>
              <w:pStyle w:val="normal0"/>
              <w:rPr>
                <w:b/>
              </w:rPr>
            </w:pPr>
            <w:r>
              <w:rPr>
                <w:b/>
              </w:rPr>
              <w:t>Episode Six:</w:t>
            </w:r>
          </w:p>
          <w:p w:rsidR="00E40E89" w:rsidRDefault="00EA5BDC">
            <w:pPr>
              <w:pStyle w:val="normal0"/>
            </w:pPr>
            <w:r>
              <w:t>Using critical friends, students will comment on their peers art projects. Students will then use the feed</w:t>
            </w:r>
            <w:r>
              <w:t>back from critical friends to edit their art work if they choose to.</w:t>
            </w:r>
          </w:p>
          <w:p w:rsidR="00E40E89" w:rsidRDefault="00EA5BDC">
            <w:pPr>
              <w:pStyle w:val="normal0"/>
              <w:rPr>
                <w:b/>
              </w:rPr>
            </w:pPr>
            <w:r>
              <w:rPr>
                <w:b/>
              </w:rPr>
              <w:t>Episode Seven:</w:t>
            </w:r>
          </w:p>
          <w:p w:rsidR="00E40E89" w:rsidRDefault="00EA5BDC">
            <w:pPr>
              <w:pStyle w:val="normal0"/>
            </w:pPr>
            <w:r>
              <w:t>Students will complete the assessment on their Northern Lights art project.</w:t>
            </w:r>
          </w:p>
        </w:tc>
        <w:tc>
          <w:tcPr>
            <w:tcW w:w="3120" w:type="dxa"/>
            <w:shd w:val="clear" w:color="auto" w:fill="auto"/>
            <w:tcMar>
              <w:top w:w="100" w:type="dxa"/>
              <w:left w:w="100" w:type="dxa"/>
              <w:bottom w:w="100" w:type="dxa"/>
              <w:right w:w="100" w:type="dxa"/>
            </w:tcMar>
          </w:tcPr>
          <w:p w:rsidR="00E40E89" w:rsidRDefault="00EA5BDC">
            <w:pPr>
              <w:pStyle w:val="normal0"/>
            </w:pPr>
            <w:r>
              <w:lastRenderedPageBreak/>
              <w:t>6 - Creating (developing, constructing)</w:t>
            </w:r>
          </w:p>
          <w:p w:rsidR="00E40E89" w:rsidRDefault="00EA5BDC">
            <w:pPr>
              <w:pStyle w:val="normal0"/>
            </w:pPr>
            <w:r>
              <w:t>5 - Evaluating (judging, evaluating)</w:t>
            </w:r>
          </w:p>
          <w:p w:rsidR="00E40E89" w:rsidRDefault="00EA5BDC">
            <w:pPr>
              <w:pStyle w:val="normal0"/>
            </w:pPr>
            <w:r>
              <w:t>4 - Analyzing (expe</w:t>
            </w:r>
            <w:r>
              <w:t>rimenting, testing, examining)</w:t>
            </w:r>
          </w:p>
          <w:p w:rsidR="00E40E89" w:rsidRDefault="00EA5BDC">
            <w:pPr>
              <w:pStyle w:val="normal0"/>
            </w:pPr>
            <w:r>
              <w:t>3 - Applying (illustrating, demonstrating)</w:t>
            </w:r>
          </w:p>
          <w:p w:rsidR="00E40E89" w:rsidRDefault="00EA5BDC">
            <w:pPr>
              <w:pStyle w:val="normal0"/>
            </w:pPr>
            <w:r>
              <w:t>2 - Understanding (translating)</w:t>
            </w:r>
          </w:p>
          <w:p w:rsidR="00E40E89" w:rsidRDefault="00EA5BDC">
            <w:pPr>
              <w:pStyle w:val="normal0"/>
            </w:pPr>
            <w:r>
              <w:t>1 - Remembering (recalling, reproducing)</w:t>
            </w: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A5BDC">
            <w:pPr>
              <w:pStyle w:val="normal0"/>
            </w:pPr>
            <w:r>
              <w:rPr>
                <w:noProof/>
              </w:rPr>
              <w:drawing>
                <wp:inline distT="114300" distB="114300" distL="114300" distR="114300">
                  <wp:extent cx="1838325" cy="1962150"/>
                  <wp:effectExtent l="0" t="0" r="0" b="0"/>
                  <wp:docPr id="2" name="image5.jpg" descr="IMG_0728.JPG"/>
                  <wp:cNvGraphicFramePr/>
                  <a:graphic xmlns:a="http://schemas.openxmlformats.org/drawingml/2006/main">
                    <a:graphicData uri="http://schemas.openxmlformats.org/drawingml/2006/picture">
                      <pic:pic xmlns:pic="http://schemas.openxmlformats.org/drawingml/2006/picture">
                        <pic:nvPicPr>
                          <pic:cNvPr id="0" name="image5.jpg" descr="IMG_0728.JPG"/>
                          <pic:cNvPicPr preferRelativeResize="0"/>
                        </pic:nvPicPr>
                        <pic:blipFill>
                          <a:blip r:embed="rId6"/>
                          <a:srcRect t="16342" b="3501"/>
                          <a:stretch>
                            <a:fillRect/>
                          </a:stretch>
                        </pic:blipFill>
                        <pic:spPr>
                          <a:xfrm>
                            <a:off x="0" y="0"/>
                            <a:ext cx="1838325" cy="1962150"/>
                          </a:xfrm>
                          <a:prstGeom prst="rect">
                            <a:avLst/>
                          </a:prstGeom>
                          <a:ln/>
                        </pic:spPr>
                      </pic:pic>
                    </a:graphicData>
                  </a:graphic>
                </wp:inline>
              </w:drawing>
            </w:r>
          </w:p>
        </w:tc>
      </w:tr>
    </w:tbl>
    <w:p w:rsidR="00E40E89" w:rsidRDefault="00E40E89">
      <w:pPr>
        <w:pStyle w:val="normal0"/>
      </w:pPr>
    </w:p>
    <w:p w:rsidR="00E40E89" w:rsidRDefault="00EA5BDC">
      <w:pPr>
        <w:pStyle w:val="normal0"/>
      </w:pPr>
      <w:r>
        <w:t>Art Objectives:</w:t>
      </w:r>
    </w:p>
    <w:p w:rsidR="00E40E89" w:rsidRDefault="00E40E89">
      <w:pPr>
        <w:pStyle w:val="normal0"/>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t>Art Production</w:t>
            </w:r>
          </w:p>
        </w:tc>
        <w:tc>
          <w:tcPr>
            <w:tcW w:w="3120" w:type="dxa"/>
            <w:shd w:val="clear" w:color="auto" w:fill="auto"/>
            <w:tcMar>
              <w:top w:w="100" w:type="dxa"/>
              <w:left w:w="100" w:type="dxa"/>
              <w:bottom w:w="100" w:type="dxa"/>
              <w:right w:w="100" w:type="dxa"/>
            </w:tcMar>
          </w:tcPr>
          <w:p w:rsidR="00E40E89" w:rsidRDefault="00EA5BDC">
            <w:pPr>
              <w:pStyle w:val="normal0"/>
            </w:pPr>
            <w:r>
              <w:t xml:space="preserve">Introducing line and smudging alongside previous knowledge of primary color mixing and landscape. </w:t>
            </w:r>
          </w:p>
        </w:tc>
        <w:tc>
          <w:tcPr>
            <w:tcW w:w="3120" w:type="dxa"/>
            <w:shd w:val="clear" w:color="auto" w:fill="auto"/>
            <w:tcMar>
              <w:top w:w="100" w:type="dxa"/>
              <w:left w:w="100" w:type="dxa"/>
              <w:bottom w:w="100" w:type="dxa"/>
              <w:right w:w="100" w:type="dxa"/>
            </w:tcMar>
          </w:tcPr>
          <w:p w:rsidR="00E40E89" w:rsidRDefault="00EA5BDC">
            <w:pPr>
              <w:pStyle w:val="normal0"/>
            </w:pPr>
            <w:r>
              <w:t>Remembering (recalling, repeating)</w:t>
            </w:r>
          </w:p>
          <w:p w:rsidR="00E40E89" w:rsidRDefault="00EA5BDC">
            <w:pPr>
              <w:pStyle w:val="normal0"/>
            </w:pPr>
            <w:r>
              <w:t>Understanding (examining, classifying)</w:t>
            </w:r>
          </w:p>
          <w:p w:rsidR="00E40E89" w:rsidRDefault="00EA5BDC">
            <w:pPr>
              <w:pStyle w:val="normal0"/>
            </w:pPr>
            <w:r>
              <w:t>Applying (sketching, using, demonstrating)</w:t>
            </w:r>
          </w:p>
        </w:tc>
      </w:tr>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t>Art Formalism/Fundamentals</w:t>
            </w:r>
          </w:p>
        </w:tc>
        <w:tc>
          <w:tcPr>
            <w:tcW w:w="3120" w:type="dxa"/>
            <w:shd w:val="clear" w:color="auto" w:fill="auto"/>
            <w:tcMar>
              <w:top w:w="100" w:type="dxa"/>
              <w:left w:w="100" w:type="dxa"/>
              <w:bottom w:w="100" w:type="dxa"/>
              <w:right w:w="100" w:type="dxa"/>
            </w:tcMar>
          </w:tcPr>
          <w:p w:rsidR="00E40E89" w:rsidRDefault="00EA5BDC">
            <w:pPr>
              <w:pStyle w:val="normal0"/>
              <w:rPr>
                <w:i/>
              </w:rPr>
            </w:pPr>
            <w:r>
              <w:rPr>
                <w:i/>
              </w:rPr>
              <w:t>Line</w:t>
            </w:r>
          </w:p>
          <w:p w:rsidR="00E40E89" w:rsidRDefault="00EA5BDC">
            <w:pPr>
              <w:pStyle w:val="normal0"/>
              <w:rPr>
                <w:i/>
              </w:rPr>
            </w:pPr>
            <w:r>
              <w:rPr>
                <w:i/>
              </w:rPr>
              <w:t xml:space="preserve">The path of a moving point, that is, a mark made by a tool or instrument as it is drawn across a surface. A line is </w:t>
            </w:r>
            <w:r>
              <w:rPr>
                <w:i/>
              </w:rPr>
              <w:lastRenderedPageBreak/>
              <w:t>usually made visible by the fact that it contrasts in value with the surface on which it is drawn.</w:t>
            </w:r>
          </w:p>
          <w:p w:rsidR="00E40E89" w:rsidRDefault="00EA5BDC">
            <w:pPr>
              <w:pStyle w:val="normal0"/>
              <w:rPr>
                <w:i/>
              </w:rPr>
            </w:pPr>
            <w:r>
              <w:rPr>
                <w:i/>
              </w:rPr>
              <w:t xml:space="preserve">        </w:t>
            </w:r>
            <w:r>
              <w:rPr>
                <w:i/>
              </w:rPr>
              <w:tab/>
              <w:t>Measure - length and width.</w:t>
            </w:r>
          </w:p>
          <w:p w:rsidR="00E40E89" w:rsidRDefault="00EA5BDC">
            <w:pPr>
              <w:pStyle w:val="normal0"/>
              <w:rPr>
                <w:i/>
              </w:rPr>
            </w:pPr>
            <w:r>
              <w:rPr>
                <w:i/>
              </w:rPr>
              <w:t xml:space="preserve">    </w:t>
            </w:r>
            <w:r>
              <w:rPr>
                <w:i/>
              </w:rPr>
              <w:t xml:space="preserve">    </w:t>
            </w:r>
            <w:r>
              <w:rPr>
                <w:i/>
              </w:rPr>
              <w:tab/>
              <w:t>Type - straight, curved, angular, zigzag</w:t>
            </w:r>
          </w:p>
          <w:p w:rsidR="00E40E89" w:rsidRDefault="00EA5BDC">
            <w:pPr>
              <w:pStyle w:val="normal0"/>
              <w:rPr>
                <w:i/>
              </w:rPr>
            </w:pPr>
            <w:r>
              <w:rPr>
                <w:i/>
              </w:rPr>
              <w:t xml:space="preserve">        </w:t>
            </w:r>
            <w:r>
              <w:rPr>
                <w:i/>
              </w:rPr>
              <w:tab/>
              <w:t>Direction - horizontal, vertical, diagonal</w:t>
            </w:r>
          </w:p>
          <w:p w:rsidR="00E40E89" w:rsidRDefault="00EA5BDC">
            <w:pPr>
              <w:pStyle w:val="normal0"/>
              <w:rPr>
                <w:i/>
              </w:rPr>
            </w:pPr>
            <w:r>
              <w:rPr>
                <w:i/>
              </w:rPr>
              <w:t xml:space="preserve">        </w:t>
            </w:r>
            <w:r>
              <w:rPr>
                <w:i/>
              </w:rPr>
              <w:tab/>
              <w:t>Character - quality describes ‘personality’ of line. Can be determined by</w:t>
            </w:r>
          </w:p>
          <w:p w:rsidR="00E40E89" w:rsidRDefault="00EA5BDC">
            <w:pPr>
              <w:pStyle w:val="normal0"/>
              <w:ind w:firstLine="720"/>
              <w:rPr>
                <w:i/>
              </w:rPr>
            </w:pPr>
            <w:r>
              <w:rPr>
                <w:i/>
              </w:rPr>
              <w:t>media and technique.</w:t>
            </w:r>
          </w:p>
          <w:p w:rsidR="00E40E89" w:rsidRDefault="00EA5BDC">
            <w:pPr>
              <w:pStyle w:val="normal0"/>
              <w:rPr>
                <w:i/>
              </w:rPr>
            </w:pPr>
            <w:r>
              <w:rPr>
                <w:i/>
              </w:rPr>
              <w:t xml:space="preserve">Colour </w:t>
            </w:r>
          </w:p>
          <w:p w:rsidR="00E40E89" w:rsidRDefault="00EA5BDC">
            <w:pPr>
              <w:pStyle w:val="normal0"/>
              <w:rPr>
                <w:i/>
              </w:rPr>
            </w:pPr>
            <w:r>
              <w:rPr>
                <w:i/>
              </w:rPr>
              <w:t>The property of light reflected off the surfac</w:t>
            </w:r>
            <w:r>
              <w:rPr>
                <w:i/>
              </w:rPr>
              <w:t>e in the form of a particular wavelength and perceived as a hue in the spectrum; that is red, orange, yellow, green blue, indigo and violet. Colour is described with three qualities, hue, intensity, and value.</w:t>
            </w:r>
          </w:p>
          <w:p w:rsidR="00E40E89" w:rsidRDefault="00EA5BDC">
            <w:pPr>
              <w:pStyle w:val="normal0"/>
              <w:rPr>
                <w:i/>
              </w:rPr>
            </w:pPr>
            <w:r>
              <w:rPr>
                <w:i/>
              </w:rPr>
              <w:t xml:space="preserve">        </w:t>
            </w:r>
            <w:r>
              <w:rPr>
                <w:i/>
              </w:rPr>
              <w:tab/>
              <w:t xml:space="preserve">Primary Colours </w:t>
            </w:r>
          </w:p>
          <w:p w:rsidR="00E40E89" w:rsidRDefault="00EA5BDC">
            <w:pPr>
              <w:pStyle w:val="normal0"/>
              <w:ind w:left="720"/>
              <w:rPr>
                <w:i/>
              </w:rPr>
            </w:pPr>
            <w:r>
              <w:rPr>
                <w:i/>
              </w:rPr>
              <w:t xml:space="preserve">The foundation hues </w:t>
            </w:r>
            <w:r>
              <w:rPr>
                <w:i/>
              </w:rPr>
              <w:t>from which all other hues are derived: colours that cannot be produced by the mixing of two or more pigments together. In painting , the primaries are red,  yellow, and blue.</w:t>
            </w:r>
          </w:p>
          <w:p w:rsidR="00E40E89" w:rsidRDefault="00EA5BDC">
            <w:pPr>
              <w:pStyle w:val="normal0"/>
              <w:rPr>
                <w:i/>
              </w:rPr>
            </w:pPr>
            <w:r>
              <w:rPr>
                <w:i/>
              </w:rPr>
              <w:t xml:space="preserve">        </w:t>
            </w:r>
            <w:r>
              <w:rPr>
                <w:i/>
              </w:rPr>
              <w:tab/>
              <w:t>Secondary Colours</w:t>
            </w:r>
          </w:p>
          <w:p w:rsidR="00E40E89" w:rsidRDefault="00EA5BDC">
            <w:pPr>
              <w:pStyle w:val="normal0"/>
              <w:ind w:firstLine="720"/>
              <w:rPr>
                <w:i/>
              </w:rPr>
            </w:pPr>
            <w:r>
              <w:rPr>
                <w:i/>
              </w:rPr>
              <w:t>Colours created by mixing together two primary colours.</w:t>
            </w:r>
          </w:p>
          <w:p w:rsidR="00E40E89" w:rsidRDefault="00E40E89">
            <w:pPr>
              <w:pStyle w:val="normal0"/>
              <w:rPr>
                <w:i/>
              </w:rPr>
            </w:pPr>
          </w:p>
          <w:p w:rsidR="00E40E89" w:rsidRDefault="00E40E89">
            <w:pPr>
              <w:pStyle w:val="normal0"/>
            </w:pPr>
          </w:p>
        </w:tc>
        <w:tc>
          <w:tcPr>
            <w:tcW w:w="3120" w:type="dxa"/>
            <w:shd w:val="clear" w:color="auto" w:fill="auto"/>
            <w:tcMar>
              <w:top w:w="100" w:type="dxa"/>
              <w:left w:w="100" w:type="dxa"/>
              <w:bottom w:w="100" w:type="dxa"/>
              <w:right w:w="100" w:type="dxa"/>
            </w:tcMar>
          </w:tcPr>
          <w:p w:rsidR="00E40E89" w:rsidRDefault="00EA5BDC">
            <w:pPr>
              <w:pStyle w:val="normal0"/>
            </w:pPr>
            <w:r>
              <w:lastRenderedPageBreak/>
              <w:t>Remembering (memorizing, listing)</w:t>
            </w:r>
          </w:p>
          <w:p w:rsidR="00E40E89" w:rsidRDefault="00EA5BDC">
            <w:pPr>
              <w:pStyle w:val="normal0"/>
            </w:pPr>
            <w:r>
              <w:t>Understanding (classifying)</w:t>
            </w:r>
          </w:p>
          <w:p w:rsidR="00E40E89" w:rsidRDefault="00EA5BDC">
            <w:pPr>
              <w:pStyle w:val="normal0"/>
            </w:pPr>
            <w:r>
              <w:t>Applying (using, demonstrating)</w:t>
            </w:r>
          </w:p>
        </w:tc>
      </w:tr>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lastRenderedPageBreak/>
              <w:t>Art History</w:t>
            </w:r>
          </w:p>
        </w:tc>
        <w:tc>
          <w:tcPr>
            <w:tcW w:w="3120" w:type="dxa"/>
            <w:shd w:val="clear" w:color="auto" w:fill="auto"/>
            <w:tcMar>
              <w:top w:w="100" w:type="dxa"/>
              <w:left w:w="100" w:type="dxa"/>
              <w:bottom w:w="100" w:type="dxa"/>
              <w:right w:w="100" w:type="dxa"/>
            </w:tcMar>
          </w:tcPr>
          <w:p w:rsidR="00E40E89" w:rsidRDefault="00EA5BDC">
            <w:pPr>
              <w:pStyle w:val="normal0"/>
            </w:pPr>
            <w:r>
              <w:t>At the beginning of the unit students are shown a video that includes paintings and drawing</w:t>
            </w:r>
            <w:r>
              <w:t xml:space="preserve">s of the Northern </w:t>
            </w:r>
            <w:r>
              <w:lastRenderedPageBreak/>
              <w:t>Lights that have been drawn from different eras. The students will use these images as inspiration as well as for knowledge of the lines and colors that are present in the Northern Lights</w:t>
            </w:r>
          </w:p>
        </w:tc>
        <w:tc>
          <w:tcPr>
            <w:tcW w:w="3120" w:type="dxa"/>
            <w:shd w:val="clear" w:color="auto" w:fill="auto"/>
            <w:tcMar>
              <w:top w:w="100" w:type="dxa"/>
              <w:left w:w="100" w:type="dxa"/>
              <w:bottom w:w="100" w:type="dxa"/>
              <w:right w:w="100" w:type="dxa"/>
            </w:tcMar>
          </w:tcPr>
          <w:p w:rsidR="00E40E89" w:rsidRDefault="00EA5BDC">
            <w:pPr>
              <w:pStyle w:val="normal0"/>
            </w:pPr>
            <w:r>
              <w:lastRenderedPageBreak/>
              <w:t>Applying (illustrating)</w:t>
            </w:r>
          </w:p>
          <w:p w:rsidR="00E40E89" w:rsidRDefault="00EA5BDC">
            <w:pPr>
              <w:pStyle w:val="normal0"/>
            </w:pPr>
            <w:r>
              <w:t>Analyzing (examining, test</w:t>
            </w:r>
            <w:r>
              <w:t>ing)</w:t>
            </w:r>
          </w:p>
          <w:p w:rsidR="00E40E89" w:rsidRDefault="00EA5BDC">
            <w:pPr>
              <w:pStyle w:val="normal0"/>
            </w:pPr>
            <w:r>
              <w:t>Evaluating (evaluating)</w:t>
            </w:r>
          </w:p>
        </w:tc>
      </w:tr>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lastRenderedPageBreak/>
              <w:t>Aesthetics</w:t>
            </w:r>
          </w:p>
        </w:tc>
        <w:tc>
          <w:tcPr>
            <w:tcW w:w="3120" w:type="dxa"/>
            <w:shd w:val="clear" w:color="auto" w:fill="auto"/>
            <w:tcMar>
              <w:top w:w="100" w:type="dxa"/>
              <w:left w:w="100" w:type="dxa"/>
              <w:bottom w:w="100" w:type="dxa"/>
              <w:right w:w="100" w:type="dxa"/>
            </w:tcMar>
          </w:tcPr>
          <w:p w:rsidR="00E40E89" w:rsidRDefault="00EA5BDC">
            <w:pPr>
              <w:pStyle w:val="normal0"/>
            </w:pPr>
            <w:r>
              <w:t>Students will be able to appreciate the different lines that the artist’s use and be able to relate them to the entire work of art.</w:t>
            </w:r>
          </w:p>
          <w:p w:rsidR="00E40E89" w:rsidRDefault="00EA5BDC">
            <w:pPr>
              <w:pStyle w:val="normal0"/>
            </w:pPr>
            <w:r>
              <w:t>Students will be able to understand the different use of color by each artist and apply this information to their own art projects.</w:t>
            </w:r>
          </w:p>
        </w:tc>
        <w:tc>
          <w:tcPr>
            <w:tcW w:w="3120" w:type="dxa"/>
            <w:shd w:val="clear" w:color="auto" w:fill="auto"/>
            <w:tcMar>
              <w:top w:w="100" w:type="dxa"/>
              <w:left w:w="100" w:type="dxa"/>
              <w:bottom w:w="100" w:type="dxa"/>
              <w:right w:w="100" w:type="dxa"/>
            </w:tcMar>
          </w:tcPr>
          <w:p w:rsidR="00E40E89" w:rsidRDefault="00EA5BDC">
            <w:pPr>
              <w:pStyle w:val="normal0"/>
            </w:pPr>
            <w:r>
              <w:t>Applying (using)</w:t>
            </w:r>
          </w:p>
          <w:p w:rsidR="00E40E89" w:rsidRDefault="00EA5BDC">
            <w:pPr>
              <w:pStyle w:val="normal0"/>
            </w:pPr>
            <w:r>
              <w:t>Analyzing (comparing, contrasting, experimenting)</w:t>
            </w:r>
          </w:p>
          <w:p w:rsidR="00E40E89" w:rsidRDefault="00EA5BDC">
            <w:pPr>
              <w:pStyle w:val="normal0"/>
            </w:pPr>
            <w:r>
              <w:t>Creating (designing, developing, producing)</w:t>
            </w:r>
          </w:p>
        </w:tc>
      </w:tr>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t>Art Curricul</w:t>
            </w:r>
            <w:r>
              <w:t>um Objectives</w:t>
            </w:r>
          </w:p>
          <w:p w:rsidR="00E40E89" w:rsidRDefault="00EA5BDC">
            <w:pPr>
              <w:pStyle w:val="normal0"/>
              <w:jc w:val="center"/>
            </w:pPr>
            <w:r>
              <w:t>“I Can” Statements</w:t>
            </w:r>
          </w:p>
        </w:tc>
        <w:tc>
          <w:tcPr>
            <w:tcW w:w="3120" w:type="dxa"/>
            <w:shd w:val="clear" w:color="auto" w:fill="auto"/>
            <w:tcMar>
              <w:top w:w="100" w:type="dxa"/>
              <w:left w:w="100" w:type="dxa"/>
              <w:bottom w:w="100" w:type="dxa"/>
              <w:right w:w="100" w:type="dxa"/>
            </w:tcMar>
          </w:tcPr>
          <w:p w:rsidR="00E40E89" w:rsidRDefault="00EA5BDC">
            <w:pPr>
              <w:pStyle w:val="normal0"/>
            </w:pPr>
            <w:r>
              <w:t>Component 3 Appreciation:</w:t>
            </w:r>
          </w:p>
          <w:p w:rsidR="00E40E89" w:rsidRDefault="00EA5BDC">
            <w:pPr>
              <w:pStyle w:val="normal0"/>
            </w:pPr>
            <w:r>
              <w:t>Students will assess the use of function of objects</w:t>
            </w:r>
          </w:p>
          <w:p w:rsidR="00E40E89" w:rsidRDefault="00EA5BDC">
            <w:pPr>
              <w:pStyle w:val="normal0"/>
              <w:numPr>
                <w:ilvl w:val="0"/>
                <w:numId w:val="2"/>
              </w:numPr>
              <w:contextualSpacing/>
            </w:pPr>
            <w:r>
              <w:t>D: Color variation is built on three basic colors</w:t>
            </w:r>
          </w:p>
          <w:p w:rsidR="00E40E89" w:rsidRDefault="00EA5BDC">
            <w:pPr>
              <w:pStyle w:val="normal0"/>
              <w:numPr>
                <w:ilvl w:val="0"/>
                <w:numId w:val="2"/>
              </w:numPr>
              <w:contextualSpacing/>
            </w:pPr>
            <w:r>
              <w:t>E: Tints and shades of colors or hues affect the contrast of a composition</w:t>
            </w:r>
          </w:p>
          <w:p w:rsidR="00E40E89" w:rsidRDefault="00EA5BDC">
            <w:pPr>
              <w:pStyle w:val="normal0"/>
              <w:rPr>
                <w:i/>
              </w:rPr>
            </w:pPr>
            <w:r>
              <w:rPr>
                <w:i/>
              </w:rPr>
              <w:t>I can create seconda</w:t>
            </w:r>
            <w:r>
              <w:rPr>
                <w:i/>
              </w:rPr>
              <w:t>ry colors from primary colors</w:t>
            </w:r>
          </w:p>
          <w:p w:rsidR="00E40E89" w:rsidRDefault="00EA5BDC">
            <w:pPr>
              <w:pStyle w:val="normal0"/>
              <w:rPr>
                <w:i/>
              </w:rPr>
            </w:pPr>
            <w:r>
              <w:rPr>
                <w:i/>
              </w:rPr>
              <w:t>I can see that tints and shades of colors and hues effect the contrast of my artwork</w:t>
            </w:r>
          </w:p>
          <w:p w:rsidR="00E40E89" w:rsidRDefault="00EA5BDC">
            <w:pPr>
              <w:pStyle w:val="normal0"/>
            </w:pPr>
            <w:r>
              <w:t>Component 4 Main Forms and Proportions:</w:t>
            </w:r>
          </w:p>
          <w:p w:rsidR="00E40E89" w:rsidRDefault="00EA5BDC">
            <w:pPr>
              <w:pStyle w:val="normal0"/>
            </w:pPr>
            <w:r>
              <w:t>Students will learn the shapes of things as well as develop decorative styles</w:t>
            </w:r>
          </w:p>
          <w:p w:rsidR="00E40E89" w:rsidRDefault="00EA5BDC">
            <w:pPr>
              <w:pStyle w:val="normal0"/>
              <w:numPr>
                <w:ilvl w:val="0"/>
                <w:numId w:val="1"/>
              </w:numPr>
              <w:contextualSpacing/>
            </w:pPr>
            <w:r>
              <w:t>E: A horizontal line can be used to divide a picture plane into interesting and varied proportions of sky and ground</w:t>
            </w:r>
          </w:p>
          <w:p w:rsidR="00E40E89" w:rsidRDefault="00EA5BDC">
            <w:pPr>
              <w:pStyle w:val="normal0"/>
              <w:rPr>
                <w:i/>
              </w:rPr>
            </w:pPr>
            <w:r>
              <w:rPr>
                <w:i/>
              </w:rPr>
              <w:t xml:space="preserve">I can use a horizontal line to </w:t>
            </w:r>
            <w:r>
              <w:rPr>
                <w:i/>
              </w:rPr>
              <w:lastRenderedPageBreak/>
              <w:t>divide the plan of my picture into different proportions of sky and ground.</w:t>
            </w:r>
          </w:p>
          <w:p w:rsidR="00E40E89" w:rsidRDefault="00EA5BDC">
            <w:pPr>
              <w:pStyle w:val="normal0"/>
            </w:pPr>
            <w:r>
              <w:t>Component 7 Emphasis:</w:t>
            </w:r>
          </w:p>
          <w:p w:rsidR="00E40E89" w:rsidRDefault="00EA5BDC">
            <w:pPr>
              <w:pStyle w:val="normal0"/>
            </w:pPr>
            <w:r>
              <w:t>Students w</w:t>
            </w:r>
            <w:r>
              <w:t>ill create emphasis based on personal choices</w:t>
            </w:r>
          </w:p>
          <w:p w:rsidR="00E40E89" w:rsidRDefault="00EA5BDC">
            <w:pPr>
              <w:pStyle w:val="normal0"/>
              <w:numPr>
                <w:ilvl w:val="0"/>
                <w:numId w:val="1"/>
              </w:numPr>
              <w:contextualSpacing/>
            </w:pPr>
            <w:r>
              <w:t>C: Contrast subject matter with the ground for emphasis</w:t>
            </w:r>
          </w:p>
          <w:p w:rsidR="00E40E89" w:rsidRDefault="00EA5BDC">
            <w:pPr>
              <w:pStyle w:val="normal0"/>
              <w:rPr>
                <w:i/>
              </w:rPr>
            </w:pPr>
            <w:r>
              <w:rPr>
                <w:i/>
              </w:rPr>
              <w:t>I can use contrast between the ground and the sky to create emphasis.</w:t>
            </w:r>
          </w:p>
          <w:p w:rsidR="00E40E89" w:rsidRDefault="00EA5BDC">
            <w:pPr>
              <w:pStyle w:val="normal0"/>
            </w:pPr>
            <w:r>
              <w:t>Component 10: Media and Techniques</w:t>
            </w:r>
          </w:p>
          <w:p w:rsidR="00E40E89" w:rsidRDefault="00EA5BDC">
            <w:pPr>
              <w:pStyle w:val="normal0"/>
            </w:pPr>
            <w:r>
              <w:t>Students will use media and techniques, with an e</w:t>
            </w:r>
            <w:r>
              <w:t>mphasis on exploration and direct methods in drawing, painting, printmaking, sculpture, fabric arts, photography, and technographic arts</w:t>
            </w:r>
          </w:p>
          <w:p w:rsidR="00E40E89" w:rsidRDefault="00EA5BDC">
            <w:pPr>
              <w:pStyle w:val="normal0"/>
              <w:numPr>
                <w:ilvl w:val="0"/>
                <w:numId w:val="8"/>
              </w:numPr>
              <w:contextualSpacing/>
            </w:pPr>
            <w:r>
              <w:t>A: Use a variety of drawing media in an exploratory way to see how each one has its own characteristics</w:t>
            </w:r>
          </w:p>
          <w:p w:rsidR="00E40E89" w:rsidRDefault="00EA5BDC">
            <w:pPr>
              <w:pStyle w:val="normal0"/>
              <w:rPr>
                <w:i/>
              </w:rPr>
            </w:pPr>
            <w:r>
              <w:rPr>
                <w:i/>
              </w:rPr>
              <w:t>I can experimen</w:t>
            </w:r>
            <w:r>
              <w:rPr>
                <w:i/>
              </w:rPr>
              <w:t>t with different drawing materials to see how they look different</w:t>
            </w:r>
          </w:p>
        </w:tc>
        <w:tc>
          <w:tcPr>
            <w:tcW w:w="3120" w:type="dxa"/>
            <w:shd w:val="clear" w:color="auto" w:fill="auto"/>
            <w:tcMar>
              <w:top w:w="100" w:type="dxa"/>
              <w:left w:w="100" w:type="dxa"/>
              <w:bottom w:w="100" w:type="dxa"/>
              <w:right w:w="100" w:type="dxa"/>
            </w:tcMar>
          </w:tcPr>
          <w:p w:rsidR="00E40E89" w:rsidRDefault="00E40E89">
            <w:pPr>
              <w:pStyle w:val="normal0"/>
            </w:pPr>
          </w:p>
        </w:tc>
      </w:tr>
    </w:tbl>
    <w:p w:rsidR="00E40E89" w:rsidRDefault="00E40E89">
      <w:pPr>
        <w:pStyle w:val="normal0"/>
      </w:pPr>
    </w:p>
    <w:p w:rsidR="00E40E89" w:rsidRDefault="00EA5BDC">
      <w:pPr>
        <w:pStyle w:val="normal0"/>
      </w:pPr>
      <w:r>
        <w:t>Developmental Objectives:</w:t>
      </w:r>
    </w:p>
    <w:p w:rsidR="00E40E89" w:rsidRDefault="00E40E89">
      <w:pPr>
        <w:pStyle w:val="normal0"/>
      </w:pPr>
    </w:p>
    <w:p w:rsidR="00E40E89" w:rsidRDefault="00E40E89">
      <w:pPr>
        <w:pStyle w:val="normal0"/>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t>Physical</w:t>
            </w:r>
          </w:p>
        </w:tc>
        <w:tc>
          <w:tcPr>
            <w:tcW w:w="3120" w:type="dxa"/>
            <w:shd w:val="clear" w:color="auto" w:fill="auto"/>
            <w:tcMar>
              <w:top w:w="100" w:type="dxa"/>
              <w:left w:w="100" w:type="dxa"/>
              <w:bottom w:w="100" w:type="dxa"/>
              <w:right w:w="100" w:type="dxa"/>
            </w:tcMar>
          </w:tcPr>
          <w:p w:rsidR="00E40E89" w:rsidRDefault="00EA5BDC">
            <w:pPr>
              <w:pStyle w:val="normal0"/>
            </w:pPr>
            <w:r>
              <w:t>I can manipulate different tools to blend colors</w:t>
            </w:r>
          </w:p>
          <w:p w:rsidR="00E40E89" w:rsidRDefault="00E40E89">
            <w:pPr>
              <w:pStyle w:val="normal0"/>
            </w:pPr>
          </w:p>
        </w:tc>
        <w:tc>
          <w:tcPr>
            <w:tcW w:w="3120" w:type="dxa"/>
            <w:shd w:val="clear" w:color="auto" w:fill="auto"/>
            <w:tcMar>
              <w:top w:w="100" w:type="dxa"/>
              <w:left w:w="100" w:type="dxa"/>
              <w:bottom w:w="100" w:type="dxa"/>
              <w:right w:w="100" w:type="dxa"/>
            </w:tcMar>
          </w:tcPr>
          <w:p w:rsidR="00E40E89" w:rsidRDefault="00EA5BDC">
            <w:pPr>
              <w:pStyle w:val="normal0"/>
            </w:pPr>
            <w:r>
              <w:t>Remembering (recalling)</w:t>
            </w:r>
          </w:p>
          <w:p w:rsidR="00E40E89" w:rsidRDefault="00EA5BDC">
            <w:pPr>
              <w:pStyle w:val="normal0"/>
            </w:pPr>
            <w:r>
              <w:t>Applying (illustrating, demonstrating)</w:t>
            </w:r>
          </w:p>
        </w:tc>
      </w:tr>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t>Cognitive</w:t>
            </w:r>
          </w:p>
        </w:tc>
        <w:tc>
          <w:tcPr>
            <w:tcW w:w="3120" w:type="dxa"/>
            <w:shd w:val="clear" w:color="auto" w:fill="auto"/>
            <w:tcMar>
              <w:top w:w="100" w:type="dxa"/>
              <w:left w:w="100" w:type="dxa"/>
              <w:bottom w:w="100" w:type="dxa"/>
              <w:right w:w="100" w:type="dxa"/>
            </w:tcMar>
          </w:tcPr>
          <w:p w:rsidR="00E40E89" w:rsidRDefault="00EA5BDC">
            <w:pPr>
              <w:pStyle w:val="normal0"/>
            </w:pPr>
            <w:r>
              <w:t>I can understand which primary colors create specific secondary colors</w:t>
            </w:r>
          </w:p>
        </w:tc>
        <w:tc>
          <w:tcPr>
            <w:tcW w:w="3120" w:type="dxa"/>
            <w:shd w:val="clear" w:color="auto" w:fill="auto"/>
            <w:tcMar>
              <w:top w:w="100" w:type="dxa"/>
              <w:left w:w="100" w:type="dxa"/>
              <w:bottom w:w="100" w:type="dxa"/>
              <w:right w:w="100" w:type="dxa"/>
            </w:tcMar>
          </w:tcPr>
          <w:p w:rsidR="00E40E89" w:rsidRDefault="00EA5BDC">
            <w:pPr>
              <w:pStyle w:val="normal0"/>
            </w:pPr>
            <w:r>
              <w:t>Applying (demonstrating)</w:t>
            </w:r>
          </w:p>
          <w:p w:rsidR="00E40E89" w:rsidRDefault="00EA5BDC">
            <w:pPr>
              <w:pStyle w:val="normal0"/>
            </w:pPr>
            <w:r>
              <w:t>Analyzing (comparing)</w:t>
            </w:r>
          </w:p>
          <w:p w:rsidR="00E40E89" w:rsidRDefault="00EA5BDC">
            <w:pPr>
              <w:pStyle w:val="normal0"/>
            </w:pPr>
            <w:r>
              <w:t>Evaluating (defending)</w:t>
            </w:r>
          </w:p>
        </w:tc>
      </w:tr>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t>Language</w:t>
            </w:r>
          </w:p>
        </w:tc>
        <w:tc>
          <w:tcPr>
            <w:tcW w:w="3120" w:type="dxa"/>
            <w:shd w:val="clear" w:color="auto" w:fill="auto"/>
            <w:tcMar>
              <w:top w:w="100" w:type="dxa"/>
              <w:left w:w="100" w:type="dxa"/>
              <w:bottom w:w="100" w:type="dxa"/>
              <w:right w:w="100" w:type="dxa"/>
            </w:tcMar>
          </w:tcPr>
          <w:p w:rsidR="00E40E89" w:rsidRDefault="00EA5BDC">
            <w:pPr>
              <w:pStyle w:val="normal0"/>
            </w:pPr>
            <w:r>
              <w:t>I can use the correct art terminology when creating my artwork</w:t>
            </w:r>
          </w:p>
        </w:tc>
        <w:tc>
          <w:tcPr>
            <w:tcW w:w="3120" w:type="dxa"/>
            <w:shd w:val="clear" w:color="auto" w:fill="auto"/>
            <w:tcMar>
              <w:top w:w="100" w:type="dxa"/>
              <w:left w:w="100" w:type="dxa"/>
              <w:bottom w:w="100" w:type="dxa"/>
              <w:right w:w="100" w:type="dxa"/>
            </w:tcMar>
          </w:tcPr>
          <w:p w:rsidR="00E40E89" w:rsidRDefault="00EA5BDC">
            <w:pPr>
              <w:pStyle w:val="normal0"/>
            </w:pPr>
            <w:r>
              <w:t>Remembering (memorizing, recalling)</w:t>
            </w:r>
          </w:p>
          <w:p w:rsidR="00E40E89" w:rsidRDefault="00EA5BDC">
            <w:pPr>
              <w:pStyle w:val="normal0"/>
            </w:pPr>
            <w:r>
              <w:t>Unders</w:t>
            </w:r>
            <w:r>
              <w:t>tanding (explaining, describing)</w:t>
            </w:r>
          </w:p>
          <w:p w:rsidR="00E40E89" w:rsidRDefault="00EA5BDC">
            <w:pPr>
              <w:pStyle w:val="normal0"/>
            </w:pPr>
            <w:r>
              <w:lastRenderedPageBreak/>
              <w:t>Applying (demonstrating)</w:t>
            </w:r>
          </w:p>
        </w:tc>
      </w:tr>
    </w:tbl>
    <w:p w:rsidR="00E40E89" w:rsidRDefault="00E40E89">
      <w:pPr>
        <w:pStyle w:val="normal0"/>
      </w:pPr>
    </w:p>
    <w:p w:rsidR="00E40E89" w:rsidRDefault="00EA5BDC">
      <w:pPr>
        <w:pStyle w:val="normal0"/>
      </w:pPr>
      <w:r>
        <w:t>Social Objectives:</w:t>
      </w:r>
    </w:p>
    <w:p w:rsidR="00E40E89" w:rsidRDefault="00E40E89">
      <w:pPr>
        <w:pStyle w:val="normal0"/>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35"/>
        <w:gridCol w:w="3105"/>
      </w:tblGrid>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t>Respecting Ideas of Others</w:t>
            </w:r>
          </w:p>
        </w:tc>
        <w:tc>
          <w:tcPr>
            <w:tcW w:w="3135" w:type="dxa"/>
            <w:shd w:val="clear" w:color="auto" w:fill="auto"/>
            <w:tcMar>
              <w:top w:w="100" w:type="dxa"/>
              <w:left w:w="100" w:type="dxa"/>
              <w:bottom w:w="100" w:type="dxa"/>
              <w:right w:w="100" w:type="dxa"/>
            </w:tcMar>
          </w:tcPr>
          <w:p w:rsidR="00E40E89" w:rsidRDefault="00EA5BDC">
            <w:pPr>
              <w:pStyle w:val="normal0"/>
              <w:rPr>
                <w:i/>
              </w:rPr>
            </w:pPr>
            <w:r>
              <w:rPr>
                <w:i/>
              </w:rPr>
              <w:t xml:space="preserve">I can listen carefully </w:t>
            </w:r>
          </w:p>
          <w:p w:rsidR="00E40E89" w:rsidRDefault="00EA5BDC">
            <w:pPr>
              <w:pStyle w:val="normal0"/>
              <w:rPr>
                <w:i/>
              </w:rPr>
            </w:pPr>
            <w:r>
              <w:rPr>
                <w:i/>
              </w:rPr>
              <w:t>I can accept feedback from my critical friends</w:t>
            </w:r>
          </w:p>
        </w:tc>
        <w:tc>
          <w:tcPr>
            <w:tcW w:w="3105" w:type="dxa"/>
            <w:shd w:val="clear" w:color="auto" w:fill="auto"/>
            <w:tcMar>
              <w:top w:w="100" w:type="dxa"/>
              <w:left w:w="100" w:type="dxa"/>
              <w:bottom w:w="100" w:type="dxa"/>
              <w:right w:w="100" w:type="dxa"/>
            </w:tcMar>
          </w:tcPr>
          <w:p w:rsidR="00E40E89" w:rsidRDefault="00EA5BDC">
            <w:pPr>
              <w:pStyle w:val="normal0"/>
            </w:pPr>
            <w:r>
              <w:t>Applying (demonstrating)</w:t>
            </w:r>
          </w:p>
          <w:p w:rsidR="00E40E89" w:rsidRDefault="00EA5BDC">
            <w:pPr>
              <w:pStyle w:val="normal0"/>
            </w:pPr>
            <w:r>
              <w:t>Analyzing (examining, discovering)</w:t>
            </w:r>
          </w:p>
          <w:p w:rsidR="00E40E89" w:rsidRDefault="00EA5BDC">
            <w:pPr>
              <w:pStyle w:val="normal0"/>
            </w:pPr>
            <w:r>
              <w:t>Evaluating (defending, appraising)</w:t>
            </w:r>
          </w:p>
        </w:tc>
      </w:tr>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t>Sharing</w:t>
            </w:r>
          </w:p>
        </w:tc>
        <w:tc>
          <w:tcPr>
            <w:tcW w:w="3135" w:type="dxa"/>
            <w:shd w:val="clear" w:color="auto" w:fill="auto"/>
            <w:tcMar>
              <w:top w:w="100" w:type="dxa"/>
              <w:left w:w="100" w:type="dxa"/>
              <w:bottom w:w="100" w:type="dxa"/>
              <w:right w:w="100" w:type="dxa"/>
            </w:tcMar>
          </w:tcPr>
          <w:p w:rsidR="00E40E89" w:rsidRDefault="00EA5BDC">
            <w:pPr>
              <w:pStyle w:val="normal0"/>
              <w:rPr>
                <w:i/>
              </w:rPr>
            </w:pPr>
            <w:r>
              <w:rPr>
                <w:i/>
              </w:rPr>
              <w:t>I can share my feedback on my peers artwork through critical friends</w:t>
            </w:r>
          </w:p>
          <w:p w:rsidR="00E40E89" w:rsidRDefault="00EA5BDC">
            <w:pPr>
              <w:pStyle w:val="normal0"/>
              <w:rPr>
                <w:i/>
              </w:rPr>
            </w:pPr>
            <w:r>
              <w:rPr>
                <w:i/>
              </w:rPr>
              <w:t>I can share techniques with others</w:t>
            </w:r>
          </w:p>
        </w:tc>
        <w:tc>
          <w:tcPr>
            <w:tcW w:w="3105" w:type="dxa"/>
            <w:shd w:val="clear" w:color="auto" w:fill="auto"/>
            <w:tcMar>
              <w:top w:w="100" w:type="dxa"/>
              <w:left w:w="100" w:type="dxa"/>
              <w:bottom w:w="100" w:type="dxa"/>
              <w:right w:w="100" w:type="dxa"/>
            </w:tcMar>
          </w:tcPr>
          <w:p w:rsidR="00E40E89" w:rsidRDefault="00EA5BDC">
            <w:pPr>
              <w:pStyle w:val="normal0"/>
            </w:pPr>
            <w:r>
              <w:t>Remembering (copying, reproducing)</w:t>
            </w:r>
          </w:p>
          <w:p w:rsidR="00E40E89" w:rsidRDefault="00EA5BDC">
            <w:pPr>
              <w:pStyle w:val="normal0"/>
            </w:pPr>
            <w:r>
              <w:t>Understanding (discussing, explaining)</w:t>
            </w:r>
          </w:p>
          <w:p w:rsidR="00E40E89" w:rsidRDefault="00EA5BDC">
            <w:pPr>
              <w:pStyle w:val="normal0"/>
            </w:pPr>
            <w:r>
              <w:t>Applying (modifying, using)</w:t>
            </w:r>
          </w:p>
        </w:tc>
      </w:tr>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t>Contributing to a Group Process</w:t>
            </w:r>
          </w:p>
        </w:tc>
        <w:tc>
          <w:tcPr>
            <w:tcW w:w="3135" w:type="dxa"/>
            <w:shd w:val="clear" w:color="auto" w:fill="auto"/>
            <w:tcMar>
              <w:top w:w="100" w:type="dxa"/>
              <w:left w:w="100" w:type="dxa"/>
              <w:bottom w:w="100" w:type="dxa"/>
              <w:right w:w="100" w:type="dxa"/>
            </w:tcMar>
          </w:tcPr>
          <w:p w:rsidR="00E40E89" w:rsidRDefault="00EA5BDC">
            <w:pPr>
              <w:pStyle w:val="normal0"/>
              <w:rPr>
                <w:i/>
              </w:rPr>
            </w:pPr>
            <w:r>
              <w:rPr>
                <w:i/>
              </w:rPr>
              <w:t>I can work well with others in a group</w:t>
            </w:r>
          </w:p>
          <w:p w:rsidR="00E40E89" w:rsidRDefault="00EA5BDC">
            <w:pPr>
              <w:pStyle w:val="normal0"/>
              <w:rPr>
                <w:i/>
              </w:rPr>
            </w:pPr>
            <w:r>
              <w:rPr>
                <w:i/>
              </w:rPr>
              <w:t>I contribute my ideas in a group</w:t>
            </w:r>
          </w:p>
        </w:tc>
        <w:tc>
          <w:tcPr>
            <w:tcW w:w="3105" w:type="dxa"/>
            <w:shd w:val="clear" w:color="auto" w:fill="auto"/>
            <w:tcMar>
              <w:top w:w="100" w:type="dxa"/>
              <w:left w:w="100" w:type="dxa"/>
              <w:bottom w:w="100" w:type="dxa"/>
              <w:right w:w="100" w:type="dxa"/>
            </w:tcMar>
          </w:tcPr>
          <w:p w:rsidR="00E40E89" w:rsidRDefault="00EA5BDC">
            <w:pPr>
              <w:pStyle w:val="normal0"/>
            </w:pPr>
            <w:r>
              <w:t>Remembering (reproducing)</w:t>
            </w:r>
          </w:p>
          <w:p w:rsidR="00E40E89" w:rsidRDefault="00EA5BDC">
            <w:pPr>
              <w:pStyle w:val="normal0"/>
            </w:pPr>
            <w:r>
              <w:t>Understanding (discussing, explaining, describing)</w:t>
            </w:r>
          </w:p>
          <w:p w:rsidR="00E40E89" w:rsidRDefault="00EA5BDC">
            <w:pPr>
              <w:pStyle w:val="normal0"/>
            </w:pPr>
            <w:r>
              <w:t>Applying (using)</w:t>
            </w:r>
          </w:p>
          <w:p w:rsidR="00E40E89" w:rsidRDefault="00EA5BDC">
            <w:pPr>
              <w:pStyle w:val="normal0"/>
            </w:pPr>
            <w:r>
              <w:t>Analyzing (questioning, examining)</w:t>
            </w:r>
          </w:p>
          <w:p w:rsidR="00E40E89" w:rsidRDefault="00EA5BDC">
            <w:pPr>
              <w:pStyle w:val="normal0"/>
            </w:pPr>
            <w:r>
              <w:t xml:space="preserve">Evaluating (defending, </w:t>
            </w:r>
            <w:r>
              <w:t>judging)</w:t>
            </w:r>
          </w:p>
        </w:tc>
      </w:tr>
      <w:tr w:rsidR="00E40E89">
        <w:tc>
          <w:tcPr>
            <w:tcW w:w="3120" w:type="dxa"/>
            <w:shd w:val="clear" w:color="auto" w:fill="auto"/>
            <w:tcMar>
              <w:top w:w="100" w:type="dxa"/>
              <w:left w:w="100" w:type="dxa"/>
              <w:bottom w:w="100" w:type="dxa"/>
              <w:right w:w="100" w:type="dxa"/>
            </w:tcMar>
          </w:tcPr>
          <w:p w:rsidR="00E40E89" w:rsidRDefault="00EA5BDC">
            <w:pPr>
              <w:pStyle w:val="normal0"/>
              <w:jc w:val="center"/>
            </w:pPr>
            <w:r>
              <w:t>Responsibility</w:t>
            </w:r>
          </w:p>
        </w:tc>
        <w:tc>
          <w:tcPr>
            <w:tcW w:w="3135" w:type="dxa"/>
            <w:shd w:val="clear" w:color="auto" w:fill="auto"/>
            <w:tcMar>
              <w:top w:w="100" w:type="dxa"/>
              <w:left w:w="100" w:type="dxa"/>
              <w:bottom w:w="100" w:type="dxa"/>
              <w:right w:w="100" w:type="dxa"/>
            </w:tcMar>
          </w:tcPr>
          <w:p w:rsidR="00E40E89" w:rsidRDefault="00EA5BDC">
            <w:pPr>
              <w:pStyle w:val="normal0"/>
              <w:rPr>
                <w:i/>
              </w:rPr>
            </w:pPr>
            <w:r>
              <w:rPr>
                <w:i/>
              </w:rPr>
              <w:t>I can be responsible with my art supplies</w:t>
            </w:r>
          </w:p>
          <w:p w:rsidR="00E40E89" w:rsidRDefault="00EA5BDC">
            <w:pPr>
              <w:pStyle w:val="normal0"/>
              <w:rPr>
                <w:i/>
              </w:rPr>
            </w:pPr>
            <w:r>
              <w:rPr>
                <w:i/>
              </w:rPr>
              <w:t>I can clean up after myself</w:t>
            </w:r>
          </w:p>
          <w:p w:rsidR="00E40E89" w:rsidRDefault="00EA5BDC">
            <w:pPr>
              <w:pStyle w:val="normal0"/>
              <w:rPr>
                <w:i/>
              </w:rPr>
            </w:pPr>
            <w:r>
              <w:rPr>
                <w:i/>
              </w:rPr>
              <w:t>I can listen to art instructions</w:t>
            </w:r>
          </w:p>
        </w:tc>
        <w:tc>
          <w:tcPr>
            <w:tcW w:w="3105" w:type="dxa"/>
            <w:shd w:val="clear" w:color="auto" w:fill="auto"/>
            <w:tcMar>
              <w:top w:w="100" w:type="dxa"/>
              <w:left w:w="100" w:type="dxa"/>
              <w:bottom w:w="100" w:type="dxa"/>
              <w:right w:w="100" w:type="dxa"/>
            </w:tcMar>
          </w:tcPr>
          <w:p w:rsidR="00E40E89" w:rsidRDefault="00E40E89">
            <w:pPr>
              <w:pStyle w:val="normal0"/>
            </w:pPr>
          </w:p>
        </w:tc>
      </w:tr>
    </w:tbl>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A5BDC">
      <w:pPr>
        <w:pStyle w:val="normal0"/>
      </w:pPr>
      <w:r>
        <w:t>Cross-Curricular Objectives:</w:t>
      </w:r>
    </w:p>
    <w:p w:rsidR="00E40E89" w:rsidRDefault="00E40E89">
      <w:pPr>
        <w:pStyle w:val="normal0"/>
      </w:pPr>
    </w:p>
    <w:p w:rsidR="00E40E89" w:rsidRDefault="00E40E89">
      <w:pPr>
        <w:pStyle w:val="normal0"/>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40E89">
        <w:tc>
          <w:tcPr>
            <w:tcW w:w="3120" w:type="dxa"/>
            <w:shd w:val="clear" w:color="auto" w:fill="auto"/>
            <w:tcMar>
              <w:top w:w="100" w:type="dxa"/>
              <w:left w:w="100" w:type="dxa"/>
              <w:bottom w:w="100" w:type="dxa"/>
              <w:right w:w="100" w:type="dxa"/>
            </w:tcMar>
          </w:tcPr>
          <w:p w:rsidR="00E40E89" w:rsidRDefault="00EA5BDC">
            <w:pPr>
              <w:pStyle w:val="normal0"/>
              <w:rPr>
                <w:u w:val="single"/>
              </w:rPr>
            </w:pPr>
            <w:r>
              <w:rPr>
                <w:u w:val="single"/>
              </w:rPr>
              <w:t>Science General Learner Expectation:</w:t>
            </w:r>
          </w:p>
          <w:p w:rsidR="00E40E89" w:rsidRDefault="00E40E89">
            <w:pPr>
              <w:pStyle w:val="normal0"/>
            </w:pPr>
          </w:p>
          <w:p w:rsidR="00E40E89" w:rsidRDefault="00EA5BDC">
            <w:pPr>
              <w:pStyle w:val="normal0"/>
            </w:pPr>
            <w:r>
              <w:rPr>
                <w:rFonts w:ascii="Verdana" w:eastAsia="Verdana" w:hAnsi="Verdana" w:cs="Verdana"/>
                <w:sz w:val="20"/>
                <w:szCs w:val="20"/>
                <w:highlight w:val="white"/>
              </w:rPr>
              <w:t>1-5 Identify and evaluate methods for creating colour and for applying colours to different materials.</w:t>
            </w:r>
          </w:p>
        </w:tc>
        <w:tc>
          <w:tcPr>
            <w:tcW w:w="3120" w:type="dxa"/>
            <w:shd w:val="clear" w:color="auto" w:fill="auto"/>
            <w:tcMar>
              <w:top w:w="100" w:type="dxa"/>
              <w:left w:w="100" w:type="dxa"/>
              <w:bottom w:w="100" w:type="dxa"/>
              <w:right w:w="100" w:type="dxa"/>
            </w:tcMar>
          </w:tcPr>
          <w:p w:rsidR="00E40E89" w:rsidRDefault="00EA5BDC">
            <w:pPr>
              <w:pStyle w:val="normal0"/>
              <w:rPr>
                <w:u w:val="single"/>
              </w:rPr>
            </w:pPr>
            <w:r>
              <w:rPr>
                <w:u w:val="single"/>
              </w:rPr>
              <w:t>Science Specific Learner Expectations:</w:t>
            </w:r>
          </w:p>
          <w:p w:rsidR="00E40E89" w:rsidRDefault="00E40E89">
            <w:pPr>
              <w:pStyle w:val="normal0"/>
            </w:pPr>
          </w:p>
          <w:p w:rsidR="00E40E89" w:rsidRDefault="00EA5BDC">
            <w:pPr>
              <w:pStyle w:val="normal0"/>
              <w:numPr>
                <w:ilvl w:val="0"/>
                <w:numId w:val="14"/>
              </w:numPr>
              <w:contextualSpacing/>
              <w:rPr>
                <w:rFonts w:ascii="Verdana" w:eastAsia="Verdana" w:hAnsi="Verdana" w:cs="Verdana"/>
                <w:sz w:val="20"/>
                <w:szCs w:val="20"/>
                <w:highlight w:val="white"/>
              </w:rPr>
            </w:pPr>
            <w:r>
              <w:rPr>
                <w:rFonts w:ascii="Verdana" w:eastAsia="Verdana" w:hAnsi="Verdana" w:cs="Verdana"/>
                <w:sz w:val="20"/>
                <w:szCs w:val="20"/>
                <w:highlight w:val="white"/>
              </w:rPr>
              <w:t>Distinguish colours that are transparent from those that are not.</w:t>
            </w:r>
          </w:p>
          <w:p w:rsidR="00E40E89" w:rsidRDefault="00EA5BDC">
            <w:pPr>
              <w:pStyle w:val="normal0"/>
              <w:rPr>
                <w:rFonts w:ascii="Verdana" w:eastAsia="Verdana" w:hAnsi="Verdana" w:cs="Verdana"/>
                <w:i/>
                <w:sz w:val="20"/>
                <w:szCs w:val="20"/>
                <w:highlight w:val="white"/>
              </w:rPr>
            </w:pPr>
            <w:r>
              <w:rPr>
                <w:rFonts w:ascii="Verdana" w:eastAsia="Verdana" w:hAnsi="Verdana" w:cs="Verdana"/>
                <w:i/>
                <w:sz w:val="20"/>
                <w:szCs w:val="20"/>
                <w:highlight w:val="white"/>
              </w:rPr>
              <w:t xml:space="preserve">I can tell the difference </w:t>
            </w:r>
            <w:r>
              <w:rPr>
                <w:rFonts w:ascii="Verdana" w:eastAsia="Verdana" w:hAnsi="Verdana" w:cs="Verdana"/>
                <w:i/>
                <w:sz w:val="20"/>
                <w:szCs w:val="20"/>
                <w:highlight w:val="white"/>
              </w:rPr>
              <w:lastRenderedPageBreak/>
              <w:t>between a color I can</w:t>
            </w:r>
            <w:r>
              <w:rPr>
                <w:rFonts w:ascii="Verdana" w:eastAsia="Verdana" w:hAnsi="Verdana" w:cs="Verdana"/>
                <w:i/>
                <w:sz w:val="20"/>
                <w:szCs w:val="20"/>
                <w:highlight w:val="white"/>
              </w:rPr>
              <w:t xml:space="preserve"> see through and a color that I can not.</w:t>
            </w:r>
          </w:p>
          <w:p w:rsidR="00E40E89" w:rsidRDefault="00EA5BDC">
            <w:pPr>
              <w:pStyle w:val="normal0"/>
              <w:rPr>
                <w:rFonts w:ascii="Verdana" w:eastAsia="Verdana" w:hAnsi="Verdana" w:cs="Verdana"/>
                <w:i/>
                <w:sz w:val="20"/>
                <w:szCs w:val="20"/>
                <w:highlight w:val="white"/>
              </w:rPr>
            </w:pPr>
            <w:r>
              <w:rPr>
                <w:rFonts w:ascii="Verdana" w:eastAsia="Verdana" w:hAnsi="Verdana" w:cs="Verdana"/>
                <w:i/>
                <w:sz w:val="20"/>
                <w:szCs w:val="20"/>
                <w:highlight w:val="white"/>
              </w:rPr>
              <w:t>I can use different tools or techniques to make a color transparent.</w:t>
            </w:r>
          </w:p>
          <w:p w:rsidR="00E40E89" w:rsidRDefault="00E40E89">
            <w:pPr>
              <w:pStyle w:val="normal0"/>
              <w:rPr>
                <w:rFonts w:ascii="Verdana" w:eastAsia="Verdana" w:hAnsi="Verdana" w:cs="Verdana"/>
                <w:sz w:val="20"/>
                <w:szCs w:val="20"/>
                <w:highlight w:val="white"/>
              </w:rPr>
            </w:pPr>
          </w:p>
          <w:p w:rsidR="00E40E89" w:rsidRDefault="00EA5BDC">
            <w:pPr>
              <w:pStyle w:val="normal0"/>
              <w:numPr>
                <w:ilvl w:val="0"/>
                <w:numId w:val="11"/>
              </w:numPr>
              <w:contextualSpacing/>
              <w:rPr>
                <w:rFonts w:ascii="Verdana" w:eastAsia="Verdana" w:hAnsi="Verdana" w:cs="Verdana"/>
                <w:sz w:val="20"/>
                <w:szCs w:val="20"/>
                <w:highlight w:val="white"/>
              </w:rPr>
            </w:pPr>
            <w:r>
              <w:rPr>
                <w:rFonts w:ascii="Verdana" w:eastAsia="Verdana" w:hAnsi="Verdana" w:cs="Verdana"/>
                <w:sz w:val="20"/>
                <w:szCs w:val="20"/>
                <w:highlight w:val="white"/>
              </w:rPr>
              <w:t>Identify colours in a variety of natural and manufactured objects.</w:t>
            </w:r>
          </w:p>
          <w:p w:rsidR="00E40E89" w:rsidRDefault="00EA5BDC">
            <w:pPr>
              <w:pStyle w:val="normal0"/>
            </w:pPr>
            <w:r>
              <w:rPr>
                <w:rFonts w:ascii="Verdana" w:eastAsia="Verdana" w:hAnsi="Verdana" w:cs="Verdana"/>
                <w:i/>
                <w:sz w:val="20"/>
                <w:szCs w:val="20"/>
                <w:highlight w:val="white"/>
              </w:rPr>
              <w:t>I can name the colors I see in my environment.</w:t>
            </w:r>
          </w:p>
        </w:tc>
        <w:tc>
          <w:tcPr>
            <w:tcW w:w="3120" w:type="dxa"/>
            <w:shd w:val="clear" w:color="auto" w:fill="auto"/>
            <w:tcMar>
              <w:top w:w="100" w:type="dxa"/>
              <w:left w:w="100" w:type="dxa"/>
              <w:bottom w:w="100" w:type="dxa"/>
              <w:right w:w="100" w:type="dxa"/>
            </w:tcMar>
          </w:tcPr>
          <w:p w:rsidR="00E40E89" w:rsidRDefault="00EA5BDC">
            <w:pPr>
              <w:pStyle w:val="normal0"/>
              <w:rPr>
                <w:u w:val="single"/>
              </w:rPr>
            </w:pPr>
            <w:r>
              <w:rPr>
                <w:u w:val="single"/>
              </w:rPr>
              <w:lastRenderedPageBreak/>
              <w:t>Bloom’s Taxonomy:</w:t>
            </w:r>
          </w:p>
          <w:p w:rsidR="00E40E89" w:rsidRDefault="00E40E89">
            <w:pPr>
              <w:pStyle w:val="normal0"/>
              <w:rPr>
                <w:u w:val="single"/>
              </w:rPr>
            </w:pPr>
          </w:p>
          <w:p w:rsidR="00E40E89" w:rsidRDefault="00EA5BDC">
            <w:pPr>
              <w:pStyle w:val="normal0"/>
            </w:pPr>
            <w:r>
              <w:t>5 - Evaluati</w:t>
            </w:r>
            <w:r>
              <w:t>ng (judging, evaluating)</w:t>
            </w:r>
          </w:p>
          <w:p w:rsidR="00E40E89" w:rsidRDefault="00EA5BDC">
            <w:pPr>
              <w:pStyle w:val="normal0"/>
            </w:pPr>
            <w:r>
              <w:t>4 - Analyzing (testing, experimenting, contrasting)</w:t>
            </w:r>
          </w:p>
          <w:p w:rsidR="00E40E89" w:rsidRDefault="00EA5BDC">
            <w:pPr>
              <w:pStyle w:val="normal0"/>
              <w:rPr>
                <w:u w:val="single"/>
              </w:rPr>
            </w:pPr>
            <w:r>
              <w:t>3 - Applying (demonstrating)</w:t>
            </w:r>
          </w:p>
        </w:tc>
      </w:tr>
    </w:tbl>
    <w:p w:rsidR="00E40E89" w:rsidRDefault="00E40E89">
      <w:pPr>
        <w:pStyle w:val="normal0"/>
      </w:pPr>
    </w:p>
    <w:p w:rsidR="00E40E89" w:rsidRDefault="00EA5BDC">
      <w:pPr>
        <w:pStyle w:val="normal0"/>
      </w:pPr>
      <w:r>
        <w:t>Materials:</w:t>
      </w:r>
    </w:p>
    <w:p w:rsidR="00E40E89" w:rsidRDefault="00E40E89">
      <w:pPr>
        <w:pStyle w:val="normal0"/>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E40E89">
        <w:tc>
          <w:tcPr>
            <w:tcW w:w="1872" w:type="dxa"/>
            <w:shd w:val="clear" w:color="auto" w:fill="auto"/>
            <w:tcMar>
              <w:top w:w="100" w:type="dxa"/>
              <w:left w:w="100" w:type="dxa"/>
              <w:bottom w:w="100" w:type="dxa"/>
              <w:right w:w="100" w:type="dxa"/>
            </w:tcMar>
          </w:tcPr>
          <w:p w:rsidR="00E40E89" w:rsidRDefault="00EA5BDC">
            <w:pPr>
              <w:pStyle w:val="normal0"/>
              <w:jc w:val="center"/>
            </w:pPr>
            <w:r>
              <w:t>Art Materials</w:t>
            </w:r>
          </w:p>
        </w:tc>
        <w:tc>
          <w:tcPr>
            <w:tcW w:w="1872" w:type="dxa"/>
            <w:shd w:val="clear" w:color="auto" w:fill="auto"/>
            <w:tcMar>
              <w:top w:w="100" w:type="dxa"/>
              <w:left w:w="100" w:type="dxa"/>
              <w:bottom w:w="100" w:type="dxa"/>
              <w:right w:w="100" w:type="dxa"/>
            </w:tcMar>
          </w:tcPr>
          <w:p w:rsidR="00E40E89" w:rsidRDefault="00EA5BDC">
            <w:pPr>
              <w:pStyle w:val="normal0"/>
              <w:jc w:val="center"/>
            </w:pPr>
            <w:r>
              <w:t>Art Tools</w:t>
            </w:r>
          </w:p>
        </w:tc>
        <w:tc>
          <w:tcPr>
            <w:tcW w:w="1872" w:type="dxa"/>
            <w:shd w:val="clear" w:color="auto" w:fill="auto"/>
            <w:tcMar>
              <w:top w:w="100" w:type="dxa"/>
              <w:left w:w="100" w:type="dxa"/>
              <w:bottom w:w="100" w:type="dxa"/>
              <w:right w:w="100" w:type="dxa"/>
            </w:tcMar>
          </w:tcPr>
          <w:p w:rsidR="00E40E89" w:rsidRDefault="00EA5BDC">
            <w:pPr>
              <w:pStyle w:val="normal0"/>
              <w:jc w:val="center"/>
            </w:pPr>
            <w:r>
              <w:t>Pre-Production Supplies</w:t>
            </w:r>
          </w:p>
        </w:tc>
        <w:tc>
          <w:tcPr>
            <w:tcW w:w="1872" w:type="dxa"/>
            <w:shd w:val="clear" w:color="auto" w:fill="auto"/>
            <w:tcMar>
              <w:top w:w="100" w:type="dxa"/>
              <w:left w:w="100" w:type="dxa"/>
              <w:bottom w:w="100" w:type="dxa"/>
              <w:right w:w="100" w:type="dxa"/>
            </w:tcMar>
          </w:tcPr>
          <w:p w:rsidR="00E40E89" w:rsidRDefault="00EA5BDC">
            <w:pPr>
              <w:pStyle w:val="normal0"/>
              <w:jc w:val="center"/>
            </w:pPr>
            <w:r>
              <w:t>Clean Up Supplies</w:t>
            </w:r>
          </w:p>
        </w:tc>
        <w:tc>
          <w:tcPr>
            <w:tcW w:w="1872" w:type="dxa"/>
            <w:shd w:val="clear" w:color="auto" w:fill="auto"/>
            <w:tcMar>
              <w:top w:w="100" w:type="dxa"/>
              <w:left w:w="100" w:type="dxa"/>
              <w:bottom w:w="100" w:type="dxa"/>
              <w:right w:w="100" w:type="dxa"/>
            </w:tcMar>
          </w:tcPr>
          <w:p w:rsidR="00E40E89" w:rsidRDefault="00EA5BDC">
            <w:pPr>
              <w:pStyle w:val="normal0"/>
              <w:jc w:val="center"/>
            </w:pPr>
            <w:r>
              <w:t>Changes to the Physical Environment</w:t>
            </w:r>
          </w:p>
        </w:tc>
      </w:tr>
      <w:tr w:rsidR="00E40E89">
        <w:tc>
          <w:tcPr>
            <w:tcW w:w="1872" w:type="dxa"/>
            <w:shd w:val="clear" w:color="auto" w:fill="auto"/>
            <w:tcMar>
              <w:top w:w="100" w:type="dxa"/>
              <w:left w:w="100" w:type="dxa"/>
              <w:bottom w:w="100" w:type="dxa"/>
              <w:right w:w="100" w:type="dxa"/>
            </w:tcMar>
          </w:tcPr>
          <w:p w:rsidR="00E40E89" w:rsidRDefault="00EA5BDC">
            <w:pPr>
              <w:pStyle w:val="normal0"/>
            </w:pPr>
            <w:r>
              <w:t>-black and blue construction paper</w:t>
            </w:r>
          </w:p>
          <w:p w:rsidR="00E40E89" w:rsidRDefault="00EA5BDC">
            <w:pPr>
              <w:pStyle w:val="normal0"/>
            </w:pPr>
            <w:r>
              <w:t>-white cardstock</w:t>
            </w:r>
          </w:p>
          <w:p w:rsidR="00E40E89" w:rsidRDefault="00EA5BDC">
            <w:pPr>
              <w:pStyle w:val="normal0"/>
            </w:pPr>
            <w:r>
              <w:t>-chalk and oil pastels (primaries and white)</w:t>
            </w:r>
          </w:p>
          <w:p w:rsidR="00E40E89" w:rsidRDefault="00EA5BDC">
            <w:pPr>
              <w:pStyle w:val="normal0"/>
            </w:pPr>
            <w:r>
              <w:t>-pencils</w:t>
            </w:r>
          </w:p>
          <w:p w:rsidR="00E40E89" w:rsidRDefault="00EA5BDC">
            <w:pPr>
              <w:pStyle w:val="normal0"/>
            </w:pPr>
            <w:r>
              <w:t>-white glue</w:t>
            </w:r>
          </w:p>
          <w:p w:rsidR="00E40E89" w:rsidRDefault="00EA5BDC">
            <w:pPr>
              <w:pStyle w:val="normal0"/>
            </w:pPr>
            <w:r>
              <w:t>-metal rings</w:t>
            </w:r>
          </w:p>
          <w:p w:rsidR="00E40E89" w:rsidRDefault="00EA5BDC">
            <w:pPr>
              <w:pStyle w:val="normal0"/>
            </w:pPr>
            <w:r>
              <w:t>-index cards</w:t>
            </w:r>
          </w:p>
        </w:tc>
        <w:tc>
          <w:tcPr>
            <w:tcW w:w="1872" w:type="dxa"/>
            <w:shd w:val="clear" w:color="auto" w:fill="auto"/>
            <w:tcMar>
              <w:top w:w="100" w:type="dxa"/>
              <w:left w:w="100" w:type="dxa"/>
              <w:bottom w:w="100" w:type="dxa"/>
              <w:right w:w="100" w:type="dxa"/>
            </w:tcMar>
          </w:tcPr>
          <w:p w:rsidR="00E40E89" w:rsidRDefault="00EA5BDC">
            <w:pPr>
              <w:pStyle w:val="normal0"/>
            </w:pPr>
            <w:r>
              <w:t>-sponges</w:t>
            </w:r>
          </w:p>
          <w:p w:rsidR="00E40E89" w:rsidRDefault="00EA5BDC">
            <w:pPr>
              <w:pStyle w:val="normal0"/>
            </w:pPr>
            <w:r>
              <w:t>-paint brushes</w:t>
            </w:r>
          </w:p>
          <w:p w:rsidR="00E40E89" w:rsidRDefault="00EA5BDC">
            <w:pPr>
              <w:pStyle w:val="normal0"/>
            </w:pPr>
            <w:r>
              <w:t>-scissors</w:t>
            </w:r>
          </w:p>
          <w:p w:rsidR="00E40E89" w:rsidRDefault="00EA5BDC">
            <w:pPr>
              <w:pStyle w:val="normal0"/>
            </w:pPr>
            <w:r>
              <w:t>-q tips</w:t>
            </w:r>
          </w:p>
          <w:p w:rsidR="00E40E89" w:rsidRDefault="00E40E89">
            <w:pPr>
              <w:pStyle w:val="normal0"/>
            </w:pPr>
          </w:p>
          <w:p w:rsidR="00E40E89" w:rsidRDefault="00E40E89">
            <w:pPr>
              <w:pStyle w:val="normal0"/>
            </w:pPr>
          </w:p>
        </w:tc>
        <w:tc>
          <w:tcPr>
            <w:tcW w:w="1872" w:type="dxa"/>
            <w:shd w:val="clear" w:color="auto" w:fill="auto"/>
            <w:tcMar>
              <w:top w:w="100" w:type="dxa"/>
              <w:left w:w="100" w:type="dxa"/>
              <w:bottom w:w="100" w:type="dxa"/>
              <w:right w:w="100" w:type="dxa"/>
            </w:tcMar>
          </w:tcPr>
          <w:p w:rsidR="00E40E89" w:rsidRDefault="00EA5BDC">
            <w:pPr>
              <w:pStyle w:val="normal0"/>
            </w:pPr>
            <w:r>
              <w:t>-index cards</w:t>
            </w:r>
          </w:p>
        </w:tc>
        <w:tc>
          <w:tcPr>
            <w:tcW w:w="1872" w:type="dxa"/>
            <w:shd w:val="clear" w:color="auto" w:fill="auto"/>
            <w:tcMar>
              <w:top w:w="100" w:type="dxa"/>
              <w:left w:w="100" w:type="dxa"/>
              <w:bottom w:w="100" w:type="dxa"/>
              <w:right w:w="100" w:type="dxa"/>
            </w:tcMar>
          </w:tcPr>
          <w:p w:rsidR="00E40E89" w:rsidRDefault="00EA5BDC">
            <w:pPr>
              <w:pStyle w:val="normal0"/>
            </w:pPr>
            <w:r>
              <w:t>-baby wipes</w:t>
            </w:r>
          </w:p>
          <w:p w:rsidR="00E40E89" w:rsidRDefault="00EA5BDC">
            <w:pPr>
              <w:pStyle w:val="normal0"/>
            </w:pPr>
            <w:r>
              <w:t>-paper towels</w:t>
            </w:r>
          </w:p>
          <w:p w:rsidR="00E40E89" w:rsidRDefault="00E40E89">
            <w:pPr>
              <w:pStyle w:val="normal0"/>
            </w:pPr>
          </w:p>
        </w:tc>
        <w:tc>
          <w:tcPr>
            <w:tcW w:w="1872" w:type="dxa"/>
            <w:shd w:val="clear" w:color="auto" w:fill="auto"/>
            <w:tcMar>
              <w:top w:w="100" w:type="dxa"/>
              <w:left w:w="100" w:type="dxa"/>
              <w:bottom w:w="100" w:type="dxa"/>
              <w:right w:w="100" w:type="dxa"/>
            </w:tcMar>
          </w:tcPr>
          <w:p w:rsidR="00E40E89" w:rsidRDefault="00EA5BDC">
            <w:pPr>
              <w:pStyle w:val="normal0"/>
            </w:pPr>
            <w:r>
              <w:t>-students will work in their desk groups of four</w:t>
            </w:r>
          </w:p>
          <w:p w:rsidR="00E40E89" w:rsidRDefault="00EA5BDC">
            <w:pPr>
              <w:pStyle w:val="normal0"/>
            </w:pPr>
            <w:r>
              <w:t>-clear off desk for art</w:t>
            </w:r>
          </w:p>
        </w:tc>
      </w:tr>
    </w:tbl>
    <w:p w:rsidR="00E40E89" w:rsidRDefault="00E40E89">
      <w:pPr>
        <w:pStyle w:val="normal0"/>
      </w:pPr>
    </w:p>
    <w:p w:rsidR="00E40E89" w:rsidRDefault="00E40E89">
      <w:pPr>
        <w:pStyle w:val="normal0"/>
      </w:pPr>
    </w:p>
    <w:p w:rsidR="00E40E89" w:rsidRDefault="00E40E89">
      <w:pPr>
        <w:pStyle w:val="normal0"/>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40E89">
        <w:tc>
          <w:tcPr>
            <w:tcW w:w="4680" w:type="dxa"/>
            <w:shd w:val="clear" w:color="auto" w:fill="auto"/>
            <w:tcMar>
              <w:top w:w="100" w:type="dxa"/>
              <w:left w:w="100" w:type="dxa"/>
              <w:bottom w:w="100" w:type="dxa"/>
              <w:right w:w="100" w:type="dxa"/>
            </w:tcMar>
          </w:tcPr>
          <w:p w:rsidR="00E40E89" w:rsidRDefault="00EA5BDC">
            <w:pPr>
              <w:pStyle w:val="normal0"/>
              <w:jc w:val="center"/>
            </w:pPr>
            <w:r>
              <w:t>Set Up Plan</w:t>
            </w:r>
          </w:p>
        </w:tc>
        <w:tc>
          <w:tcPr>
            <w:tcW w:w="4680" w:type="dxa"/>
            <w:shd w:val="clear" w:color="auto" w:fill="auto"/>
            <w:tcMar>
              <w:top w:w="100" w:type="dxa"/>
              <w:left w:w="100" w:type="dxa"/>
              <w:bottom w:w="100" w:type="dxa"/>
              <w:right w:w="100" w:type="dxa"/>
            </w:tcMar>
          </w:tcPr>
          <w:p w:rsidR="00E40E89" w:rsidRDefault="00EA5BDC">
            <w:pPr>
              <w:pStyle w:val="normal0"/>
              <w:jc w:val="center"/>
            </w:pPr>
            <w:r>
              <w:t>Clean Up Plan</w:t>
            </w:r>
          </w:p>
        </w:tc>
      </w:tr>
      <w:tr w:rsidR="00E40E89">
        <w:tc>
          <w:tcPr>
            <w:tcW w:w="4680" w:type="dxa"/>
            <w:shd w:val="clear" w:color="auto" w:fill="auto"/>
            <w:tcMar>
              <w:top w:w="100" w:type="dxa"/>
              <w:left w:w="100" w:type="dxa"/>
              <w:bottom w:w="100" w:type="dxa"/>
              <w:right w:w="100" w:type="dxa"/>
            </w:tcMar>
          </w:tcPr>
          <w:p w:rsidR="00E40E89" w:rsidRDefault="00EA5BDC">
            <w:pPr>
              <w:pStyle w:val="normal0"/>
            </w:pPr>
            <w:r>
              <w:t>Who:</w:t>
            </w:r>
          </w:p>
          <w:p w:rsidR="00E40E89" w:rsidRDefault="00EA5BDC">
            <w:pPr>
              <w:pStyle w:val="normal0"/>
              <w:numPr>
                <w:ilvl w:val="0"/>
                <w:numId w:val="6"/>
              </w:numPr>
              <w:contextualSpacing/>
            </w:pPr>
            <w:r>
              <w:t>Supplies will be laid out ready for use prior to start of all lessons.</w:t>
            </w:r>
          </w:p>
          <w:p w:rsidR="00E40E89" w:rsidRDefault="00EA5BDC">
            <w:pPr>
              <w:pStyle w:val="normal0"/>
              <w:numPr>
                <w:ilvl w:val="0"/>
                <w:numId w:val="6"/>
              </w:numPr>
              <w:contextualSpacing/>
            </w:pPr>
            <w:r>
              <w:t>Pod member 1 will be in charge of gathering the supplies for their group</w:t>
            </w:r>
          </w:p>
          <w:p w:rsidR="00E40E89" w:rsidRDefault="00EA5BDC">
            <w:pPr>
              <w:pStyle w:val="normal0"/>
              <w:numPr>
                <w:ilvl w:val="0"/>
                <w:numId w:val="6"/>
              </w:numPr>
              <w:contextualSpacing/>
            </w:pPr>
            <w:r>
              <w:t>Each day it will then rotate through pod members (i.e. day 2 = pod member 2).</w:t>
            </w:r>
          </w:p>
        </w:tc>
        <w:tc>
          <w:tcPr>
            <w:tcW w:w="4680" w:type="dxa"/>
            <w:shd w:val="clear" w:color="auto" w:fill="auto"/>
            <w:tcMar>
              <w:top w:w="100" w:type="dxa"/>
              <w:left w:w="100" w:type="dxa"/>
              <w:bottom w:w="100" w:type="dxa"/>
              <w:right w:w="100" w:type="dxa"/>
            </w:tcMar>
          </w:tcPr>
          <w:p w:rsidR="00E40E89" w:rsidRDefault="00EA5BDC">
            <w:pPr>
              <w:pStyle w:val="normal0"/>
            </w:pPr>
            <w:r>
              <w:t>Who:</w:t>
            </w:r>
          </w:p>
          <w:p w:rsidR="00E40E89" w:rsidRDefault="00EA5BDC">
            <w:pPr>
              <w:pStyle w:val="normal0"/>
              <w:numPr>
                <w:ilvl w:val="0"/>
                <w:numId w:val="5"/>
              </w:numPr>
              <w:contextualSpacing/>
            </w:pPr>
            <w:r>
              <w:t>As a group pod they will be responsible for all cleaning up of their groups area and tools used.</w:t>
            </w:r>
          </w:p>
          <w:p w:rsidR="00E40E89" w:rsidRDefault="00EA5BDC">
            <w:pPr>
              <w:pStyle w:val="normal0"/>
              <w:numPr>
                <w:ilvl w:val="0"/>
                <w:numId w:val="5"/>
              </w:numPr>
              <w:contextualSpacing/>
            </w:pPr>
            <w:r>
              <w:t>If tools need to be taken back, pod member 2 will be in charge of that.</w:t>
            </w:r>
          </w:p>
          <w:p w:rsidR="00E40E89" w:rsidRDefault="00EA5BDC">
            <w:pPr>
              <w:pStyle w:val="normal0"/>
              <w:numPr>
                <w:ilvl w:val="0"/>
                <w:numId w:val="5"/>
              </w:numPr>
              <w:contextualSpacing/>
            </w:pPr>
            <w:r>
              <w:t>Each</w:t>
            </w:r>
            <w:r>
              <w:t xml:space="preserve"> day it will then rotate through pod members (i.e. day 2 = pod member 3).</w:t>
            </w:r>
          </w:p>
        </w:tc>
      </w:tr>
      <w:tr w:rsidR="00E40E89">
        <w:tc>
          <w:tcPr>
            <w:tcW w:w="4680" w:type="dxa"/>
            <w:shd w:val="clear" w:color="auto" w:fill="auto"/>
            <w:tcMar>
              <w:top w:w="100" w:type="dxa"/>
              <w:left w:w="100" w:type="dxa"/>
              <w:bottom w:w="100" w:type="dxa"/>
              <w:right w:w="100" w:type="dxa"/>
            </w:tcMar>
          </w:tcPr>
          <w:p w:rsidR="00E40E89" w:rsidRDefault="00EA5BDC">
            <w:pPr>
              <w:pStyle w:val="normal0"/>
            </w:pPr>
            <w:r>
              <w:lastRenderedPageBreak/>
              <w:t>What:</w:t>
            </w:r>
          </w:p>
          <w:p w:rsidR="00E40E89" w:rsidRDefault="00EA5BDC">
            <w:pPr>
              <w:pStyle w:val="normal0"/>
              <w:numPr>
                <w:ilvl w:val="0"/>
                <w:numId w:val="3"/>
              </w:numPr>
              <w:contextualSpacing/>
            </w:pPr>
            <w:r>
              <w:t>All supplies necessary for that day's work (supplies, tools, paper, pastels, etc).</w:t>
            </w:r>
          </w:p>
        </w:tc>
        <w:tc>
          <w:tcPr>
            <w:tcW w:w="4680" w:type="dxa"/>
            <w:shd w:val="clear" w:color="auto" w:fill="auto"/>
            <w:tcMar>
              <w:top w:w="100" w:type="dxa"/>
              <w:left w:w="100" w:type="dxa"/>
              <w:bottom w:w="100" w:type="dxa"/>
              <w:right w:w="100" w:type="dxa"/>
            </w:tcMar>
          </w:tcPr>
          <w:p w:rsidR="00E40E89" w:rsidRDefault="00EA5BDC">
            <w:pPr>
              <w:pStyle w:val="normal0"/>
            </w:pPr>
            <w:r>
              <w:t>What:</w:t>
            </w:r>
          </w:p>
          <w:p w:rsidR="00E40E89" w:rsidRDefault="00EA5BDC">
            <w:pPr>
              <w:pStyle w:val="normal0"/>
              <w:numPr>
                <w:ilvl w:val="0"/>
                <w:numId w:val="12"/>
              </w:numPr>
              <w:contextualSpacing/>
            </w:pPr>
            <w:r>
              <w:t>All supplies necessary for that day's work (supplies, tools, paper, pastels, etc).</w:t>
            </w:r>
          </w:p>
          <w:p w:rsidR="00E40E89" w:rsidRDefault="00EA5BDC">
            <w:pPr>
              <w:pStyle w:val="normal0"/>
              <w:numPr>
                <w:ilvl w:val="0"/>
                <w:numId w:val="12"/>
              </w:numPr>
              <w:contextualSpacing/>
            </w:pPr>
            <w:r>
              <w:t>Cleaning up floor and desks in area of work (i.e. wash off any markings made on tables).</w:t>
            </w:r>
          </w:p>
        </w:tc>
      </w:tr>
      <w:tr w:rsidR="00E40E89">
        <w:tc>
          <w:tcPr>
            <w:tcW w:w="4680" w:type="dxa"/>
            <w:shd w:val="clear" w:color="auto" w:fill="auto"/>
            <w:tcMar>
              <w:top w:w="100" w:type="dxa"/>
              <w:left w:w="100" w:type="dxa"/>
              <w:bottom w:w="100" w:type="dxa"/>
              <w:right w:w="100" w:type="dxa"/>
            </w:tcMar>
          </w:tcPr>
          <w:p w:rsidR="00E40E89" w:rsidRDefault="00EA5BDC">
            <w:pPr>
              <w:pStyle w:val="normal0"/>
            </w:pPr>
            <w:r>
              <w:t>When:</w:t>
            </w:r>
          </w:p>
          <w:p w:rsidR="00E40E89" w:rsidRDefault="00EA5BDC">
            <w:pPr>
              <w:pStyle w:val="normal0"/>
              <w:numPr>
                <w:ilvl w:val="0"/>
                <w:numId w:val="4"/>
              </w:numPr>
              <w:contextualSpacing/>
            </w:pPr>
            <w:r>
              <w:t>On teachers saying (usually around after introduction to lesson and work time begins).</w:t>
            </w:r>
          </w:p>
        </w:tc>
        <w:tc>
          <w:tcPr>
            <w:tcW w:w="4680" w:type="dxa"/>
            <w:shd w:val="clear" w:color="auto" w:fill="auto"/>
            <w:tcMar>
              <w:top w:w="100" w:type="dxa"/>
              <w:left w:w="100" w:type="dxa"/>
              <w:bottom w:w="100" w:type="dxa"/>
              <w:right w:w="100" w:type="dxa"/>
            </w:tcMar>
          </w:tcPr>
          <w:p w:rsidR="00E40E89" w:rsidRDefault="00EA5BDC">
            <w:pPr>
              <w:pStyle w:val="normal0"/>
            </w:pPr>
            <w:r>
              <w:t>When:</w:t>
            </w:r>
          </w:p>
          <w:p w:rsidR="00E40E89" w:rsidRDefault="00EA5BDC">
            <w:pPr>
              <w:pStyle w:val="normal0"/>
              <w:numPr>
                <w:ilvl w:val="0"/>
                <w:numId w:val="10"/>
              </w:numPr>
              <w:contextualSpacing/>
            </w:pPr>
            <w:r>
              <w:t>On teachers saying (with a fair amount of time left to give ample t</w:t>
            </w:r>
            <w:r>
              <w:t>ime and a proper clean up)</w:t>
            </w:r>
          </w:p>
        </w:tc>
      </w:tr>
      <w:tr w:rsidR="00E40E89">
        <w:tc>
          <w:tcPr>
            <w:tcW w:w="4680" w:type="dxa"/>
            <w:shd w:val="clear" w:color="auto" w:fill="auto"/>
            <w:tcMar>
              <w:top w:w="100" w:type="dxa"/>
              <w:left w:w="100" w:type="dxa"/>
              <w:bottom w:w="100" w:type="dxa"/>
              <w:right w:w="100" w:type="dxa"/>
            </w:tcMar>
          </w:tcPr>
          <w:p w:rsidR="00E40E89" w:rsidRDefault="00EA5BDC">
            <w:pPr>
              <w:pStyle w:val="normal0"/>
            </w:pPr>
            <w:r>
              <w:t>Where:</w:t>
            </w:r>
          </w:p>
          <w:p w:rsidR="00E40E89" w:rsidRDefault="00EA5BDC">
            <w:pPr>
              <w:pStyle w:val="normal0"/>
              <w:numPr>
                <w:ilvl w:val="0"/>
                <w:numId w:val="13"/>
              </w:numPr>
              <w:contextualSpacing/>
            </w:pPr>
            <w:r>
              <w:t>In the classroom.</w:t>
            </w:r>
          </w:p>
        </w:tc>
        <w:tc>
          <w:tcPr>
            <w:tcW w:w="4680" w:type="dxa"/>
            <w:shd w:val="clear" w:color="auto" w:fill="auto"/>
            <w:tcMar>
              <w:top w:w="100" w:type="dxa"/>
              <w:left w:w="100" w:type="dxa"/>
              <w:bottom w:w="100" w:type="dxa"/>
              <w:right w:w="100" w:type="dxa"/>
            </w:tcMar>
          </w:tcPr>
          <w:p w:rsidR="00E40E89" w:rsidRDefault="00EA5BDC">
            <w:pPr>
              <w:pStyle w:val="normal0"/>
            </w:pPr>
            <w:r>
              <w:t>Where:</w:t>
            </w:r>
          </w:p>
          <w:p w:rsidR="00E40E89" w:rsidRDefault="00EA5BDC">
            <w:pPr>
              <w:pStyle w:val="normal0"/>
              <w:numPr>
                <w:ilvl w:val="0"/>
                <w:numId w:val="9"/>
              </w:numPr>
              <w:contextualSpacing/>
            </w:pPr>
            <w:r>
              <w:t>In the classroom.</w:t>
            </w:r>
          </w:p>
        </w:tc>
      </w:tr>
      <w:tr w:rsidR="00E40E89">
        <w:tc>
          <w:tcPr>
            <w:tcW w:w="4680" w:type="dxa"/>
            <w:shd w:val="clear" w:color="auto" w:fill="auto"/>
            <w:tcMar>
              <w:top w:w="100" w:type="dxa"/>
              <w:left w:w="100" w:type="dxa"/>
              <w:bottom w:w="100" w:type="dxa"/>
              <w:right w:w="100" w:type="dxa"/>
            </w:tcMar>
          </w:tcPr>
          <w:p w:rsidR="00E40E89" w:rsidRDefault="00EA5BDC">
            <w:pPr>
              <w:pStyle w:val="normal0"/>
            </w:pPr>
            <w:r>
              <w:t>Why:</w:t>
            </w:r>
          </w:p>
          <w:p w:rsidR="00E40E89" w:rsidRDefault="00EA5BDC">
            <w:pPr>
              <w:pStyle w:val="normal0"/>
              <w:numPr>
                <w:ilvl w:val="0"/>
                <w:numId w:val="7"/>
              </w:numPr>
              <w:contextualSpacing/>
            </w:pPr>
            <w:r>
              <w:t>To avoid chaos and unnecessary confusion or students walking around avoiding work time.</w:t>
            </w:r>
          </w:p>
        </w:tc>
        <w:tc>
          <w:tcPr>
            <w:tcW w:w="4680" w:type="dxa"/>
            <w:shd w:val="clear" w:color="auto" w:fill="auto"/>
            <w:tcMar>
              <w:top w:w="100" w:type="dxa"/>
              <w:left w:w="100" w:type="dxa"/>
              <w:bottom w:w="100" w:type="dxa"/>
              <w:right w:w="100" w:type="dxa"/>
            </w:tcMar>
          </w:tcPr>
          <w:p w:rsidR="00E40E89" w:rsidRDefault="00EA5BDC">
            <w:pPr>
              <w:pStyle w:val="normal0"/>
            </w:pPr>
            <w:r>
              <w:t>Why:</w:t>
            </w:r>
          </w:p>
          <w:p w:rsidR="00E40E89" w:rsidRDefault="00EA5BDC">
            <w:pPr>
              <w:pStyle w:val="normal0"/>
              <w:numPr>
                <w:ilvl w:val="0"/>
                <w:numId w:val="15"/>
              </w:numPr>
              <w:contextualSpacing/>
            </w:pPr>
            <w:r>
              <w:t>Respecting the classroom, tools, and workspaces of others around you.</w:t>
            </w:r>
          </w:p>
        </w:tc>
      </w:tr>
    </w:tbl>
    <w:p w:rsidR="00E40E89" w:rsidRDefault="00E40E89">
      <w:pPr>
        <w:pStyle w:val="normal0"/>
      </w:pPr>
    </w:p>
    <w:p w:rsidR="00E40E89" w:rsidRDefault="00EA5BDC">
      <w:pPr>
        <w:pStyle w:val="normal0"/>
      </w:pPr>
      <w:r>
        <w:t>Pre-production Activity:</w:t>
      </w:r>
    </w:p>
    <w:p w:rsidR="00E40E89" w:rsidRDefault="00EA5BDC">
      <w:pPr>
        <w:pStyle w:val="normal0"/>
      </w:pPr>
      <w:r>
        <w:t>Students will create a test booklet where they will experiment with line, mixing primary colors, landscapes, and smudging techniques.</w:t>
      </w:r>
    </w:p>
    <w:p w:rsidR="00E40E89" w:rsidRDefault="00E40E89">
      <w:pPr>
        <w:pStyle w:val="normal0"/>
      </w:pPr>
    </w:p>
    <w:p w:rsidR="00E40E89" w:rsidRDefault="00EA5BDC">
      <w:pPr>
        <w:pStyle w:val="normal0"/>
      </w:pPr>
      <w:r>
        <w:t xml:space="preserve">Visual Production: </w:t>
      </w:r>
    </w:p>
    <w:p w:rsidR="00E40E89" w:rsidRDefault="00EA5BDC">
      <w:pPr>
        <w:pStyle w:val="normal0"/>
      </w:pPr>
      <w:r>
        <w:t>Watch video on the Northern Lights</w:t>
      </w:r>
    </w:p>
    <w:p w:rsidR="00E40E89" w:rsidRDefault="00E40E89">
      <w:pPr>
        <w:pStyle w:val="normal0"/>
      </w:pPr>
    </w:p>
    <w:p w:rsidR="00E40E89" w:rsidRDefault="00EA5BDC">
      <w:pPr>
        <w:pStyle w:val="normal0"/>
      </w:pPr>
      <w:r>
        <w:t>Art Production:</w:t>
      </w:r>
    </w:p>
    <w:p w:rsidR="00E40E89" w:rsidRDefault="00E40E89">
      <w:pPr>
        <w:pStyle w:val="normal0"/>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40E89">
        <w:tc>
          <w:tcPr>
            <w:tcW w:w="9360" w:type="dxa"/>
            <w:shd w:val="clear" w:color="auto" w:fill="auto"/>
            <w:tcMar>
              <w:top w:w="100" w:type="dxa"/>
              <w:left w:w="100" w:type="dxa"/>
              <w:bottom w:w="100" w:type="dxa"/>
              <w:right w:w="100" w:type="dxa"/>
            </w:tcMar>
          </w:tcPr>
          <w:p w:rsidR="00E40E89" w:rsidRDefault="00EA5BDC">
            <w:pPr>
              <w:pStyle w:val="normal0"/>
            </w:pPr>
            <w:r>
              <w:t xml:space="preserve">Episode One: </w:t>
            </w:r>
          </w:p>
          <w:p w:rsidR="00E40E89" w:rsidRDefault="00EA5BDC">
            <w:pPr>
              <w:pStyle w:val="normal0"/>
            </w:pPr>
            <w:r>
              <w:t>To introduce the art project to the students, the teacher will show a video on the Northern Lights to the students. As the video plays, the teacher will have students come up to the board and draw the lines that they see in the Northern Lights in the video</w:t>
            </w:r>
            <w:r>
              <w:t>. We will discuss all of the lines present including horizontal, vertical, and diagonal. The students will then begin their test booklet. They will practice different lines that they will use to create their own Northern Lights. Each different line will be</w:t>
            </w:r>
            <w:r>
              <w:t xml:space="preserve"> drawn on a different index card, which will be added to the student's test booklet. The test booklet will be used for the students to relate back to when creating their art project.</w:t>
            </w:r>
          </w:p>
          <w:p w:rsidR="00E40E89" w:rsidRDefault="00EA5BDC">
            <w:pPr>
              <w:pStyle w:val="normal0"/>
            </w:pPr>
            <w:r>
              <w:t>Episode Two:</w:t>
            </w:r>
          </w:p>
          <w:p w:rsidR="00E40E89" w:rsidRDefault="00EA5BDC">
            <w:pPr>
              <w:pStyle w:val="normal0"/>
            </w:pPr>
            <w:r>
              <w:t>Students and teachers will have a discussion on primary colo</w:t>
            </w:r>
            <w:r>
              <w:t xml:space="preserve">urs. This will be a recap for students because they will have already learned about primary colors in science. We will talk about combining these colors and the secondary colors that are created. Students will then be asked what colors they remember being </w:t>
            </w:r>
            <w:r>
              <w:t xml:space="preserve">in the Northern Lights. In their test booklets, students will use pastels to combine primary colors to create the secondary colors that they want to use </w:t>
            </w:r>
            <w:r>
              <w:lastRenderedPageBreak/>
              <w:t>in their Northern Lights.</w:t>
            </w:r>
          </w:p>
          <w:p w:rsidR="00E40E89" w:rsidRDefault="00EA5BDC">
            <w:pPr>
              <w:pStyle w:val="normal0"/>
            </w:pPr>
            <w:r>
              <w:t>Episode Three:</w:t>
            </w:r>
          </w:p>
          <w:p w:rsidR="00E40E89" w:rsidRDefault="00EA5BDC">
            <w:pPr>
              <w:pStyle w:val="normal0"/>
            </w:pPr>
            <w:r>
              <w:t xml:space="preserve">Demonstration to students between solid line and smudged line </w:t>
            </w:r>
            <w:r>
              <w:t xml:space="preserve">(using pastel). Students will come to the understanding that smudged lines look more realistic when recreating the Northern Lights. Students will use their test booklet to try different smudging techniques. They will try using their finger, a cotton ball, </w:t>
            </w:r>
            <w:r>
              <w:t>a q-tip, and a sponge to smudge their pastels. The students will find their prefered technique or techniques for smudging their pastels to use for their art project.</w:t>
            </w:r>
          </w:p>
          <w:p w:rsidR="00E40E89" w:rsidRDefault="00EA5BDC">
            <w:pPr>
              <w:pStyle w:val="normal0"/>
            </w:pPr>
            <w:r>
              <w:t>Episode Four:</w:t>
            </w:r>
          </w:p>
          <w:p w:rsidR="00E40E89" w:rsidRDefault="00EA5BDC">
            <w:pPr>
              <w:pStyle w:val="normal0"/>
            </w:pPr>
            <w:r>
              <w:t>Students will use think-pair-share to discuss with their peers what lines, l</w:t>
            </w:r>
            <w:r>
              <w:t>andscape, smudging techniques, and color combinations that they will be using to create their Northern Lights. Students will refer to their test booklets. They will tell their peers what option they are using and why. Students will begin their art projects</w:t>
            </w:r>
            <w:r>
              <w:t>.</w:t>
            </w:r>
          </w:p>
          <w:p w:rsidR="00E40E89" w:rsidRDefault="00EA5BDC">
            <w:pPr>
              <w:pStyle w:val="normal0"/>
            </w:pPr>
            <w:r>
              <w:t>Episode Five:</w:t>
            </w:r>
          </w:p>
          <w:p w:rsidR="00E40E89" w:rsidRDefault="00EA5BDC">
            <w:pPr>
              <w:pStyle w:val="normal0"/>
            </w:pPr>
            <w:r>
              <w:t>Students will complete their Northern Lights art projects.</w:t>
            </w:r>
          </w:p>
          <w:p w:rsidR="00E40E89" w:rsidRDefault="00EA5BDC">
            <w:pPr>
              <w:pStyle w:val="normal0"/>
            </w:pPr>
            <w:r>
              <w:t>Episode Six:</w:t>
            </w:r>
          </w:p>
          <w:p w:rsidR="00E40E89" w:rsidRDefault="00EA5BDC">
            <w:pPr>
              <w:pStyle w:val="normal0"/>
            </w:pPr>
            <w:r>
              <w:t>Using critical friends, students will comment on their peers art projects. Students will then use the feedback from critical friends to edit their art work if they choo</w:t>
            </w:r>
            <w:r>
              <w:t>se to.</w:t>
            </w:r>
          </w:p>
          <w:p w:rsidR="00E40E89" w:rsidRDefault="00EA5BDC">
            <w:pPr>
              <w:pStyle w:val="normal0"/>
            </w:pPr>
            <w:r>
              <w:t>Episode Seven:</w:t>
            </w:r>
          </w:p>
          <w:p w:rsidR="00E40E89" w:rsidRDefault="00EA5BDC">
            <w:pPr>
              <w:pStyle w:val="normal0"/>
            </w:pPr>
            <w:r>
              <w:t>Students will complete the assessment on their Northern Lights art project.</w:t>
            </w:r>
          </w:p>
        </w:tc>
      </w:tr>
    </w:tbl>
    <w:p w:rsidR="00E40E89" w:rsidRDefault="00E40E89">
      <w:pPr>
        <w:pStyle w:val="normal0"/>
      </w:pPr>
    </w:p>
    <w:p w:rsidR="00E40E89" w:rsidRDefault="00EA5BDC">
      <w:pPr>
        <w:pStyle w:val="normal0"/>
      </w:pPr>
      <w:r>
        <w:t xml:space="preserve">Assessment: </w:t>
      </w:r>
    </w:p>
    <w:p w:rsidR="00E40E89" w:rsidRDefault="00EA5BDC">
      <w:pPr>
        <w:pStyle w:val="normal0"/>
      </w:pPr>
      <w:r>
        <w:t>Attached</w:t>
      </w:r>
    </w:p>
    <w:p w:rsidR="00E40E89" w:rsidRDefault="00E40E89">
      <w:pPr>
        <w:pStyle w:val="normal0"/>
      </w:pPr>
    </w:p>
    <w:p w:rsidR="00E40E89" w:rsidRDefault="00EA5BDC">
      <w:pPr>
        <w:pStyle w:val="normal0"/>
      </w:pPr>
      <w:r>
        <w:t>Critical Friends:</w:t>
      </w:r>
    </w:p>
    <w:p w:rsidR="00E40E89" w:rsidRDefault="00EA5BDC">
      <w:pPr>
        <w:pStyle w:val="normal0"/>
      </w:pPr>
      <w:r>
        <w:t>Suggestion - Our critical friends group suggested that we adapt our final assessment language to 6 year olds.</w:t>
      </w:r>
    </w:p>
    <w:p w:rsidR="00E40E89" w:rsidRDefault="00EA5BDC">
      <w:pPr>
        <w:pStyle w:val="normal0"/>
      </w:pPr>
      <w:r>
        <w:t>Alterations: We created an assessment that would be easier for grade 6 students to demonstrate their knowledge. Instead of offering questions as an assessment, the students fill out a small worksheet where they demonstrate what techniques that they used.</w:t>
      </w:r>
    </w:p>
    <w:p w:rsidR="00E40E89" w:rsidRDefault="00EA5BDC">
      <w:pPr>
        <w:pStyle w:val="normal0"/>
      </w:pPr>
      <w:r>
        <w:t>S</w:t>
      </w:r>
      <w:r>
        <w:t>uggestion - Our critical friends suggested that we take out some of our art objectives because they felt that the amount that we had would be overwhelming for grade one students.</w:t>
      </w:r>
    </w:p>
    <w:p w:rsidR="00E40E89" w:rsidRDefault="00EA5BDC">
      <w:pPr>
        <w:pStyle w:val="normal0"/>
      </w:pPr>
      <w:r>
        <w:t>Alterations: We decided to take out three objectives that we had so that we c</w:t>
      </w:r>
      <w:r>
        <w:t>an focus more on the remaining objectives while keeping it more simple for grade one students.</w:t>
      </w:r>
    </w:p>
    <w:p w:rsidR="00E40E89" w:rsidRDefault="00EA5BDC">
      <w:pPr>
        <w:pStyle w:val="normal0"/>
      </w:pPr>
      <w:r>
        <w:t>Suggestion: Our critical friends suggested placing visual examples in our art lesson plan.</w:t>
      </w:r>
    </w:p>
    <w:p w:rsidR="00E40E89" w:rsidRDefault="00EA5BDC">
      <w:pPr>
        <w:pStyle w:val="normal0"/>
      </w:pPr>
      <w:r>
        <w:t>Alterations: We added some pictures to further demonstrate how the uni</w:t>
      </w:r>
      <w:r>
        <w:t>t would look.</w:t>
      </w:r>
    </w:p>
    <w:p w:rsidR="00E40E89" w:rsidRDefault="00E40E89">
      <w:pPr>
        <w:pStyle w:val="normal0"/>
      </w:pPr>
    </w:p>
    <w:p w:rsidR="00E40E89" w:rsidRDefault="00EA5BDC">
      <w:pPr>
        <w:pStyle w:val="normal0"/>
      </w:pPr>
      <w:r>
        <w:t>Rubric:</w:t>
      </w:r>
    </w:p>
    <w:p w:rsidR="00E40E89" w:rsidRDefault="00E40E89">
      <w:pPr>
        <w:pStyle w:val="normal0"/>
      </w:pPr>
    </w:p>
    <w:tbl>
      <w:tblPr>
        <w:tblStyle w:val="a7"/>
        <w:tblW w:w="10770"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325"/>
        <w:gridCol w:w="2820"/>
        <w:gridCol w:w="2880"/>
      </w:tblGrid>
      <w:tr w:rsidR="00E40E89">
        <w:tc>
          <w:tcPr>
            <w:tcW w:w="27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firstLine="470"/>
              <w:jc w:val="center"/>
              <w:rPr>
                <w:sz w:val="20"/>
                <w:szCs w:val="20"/>
              </w:rPr>
            </w:pPr>
            <w:r>
              <w:rPr>
                <w:sz w:val="20"/>
                <w:szCs w:val="20"/>
              </w:rPr>
              <w:t>DIMENSIONS</w:t>
            </w:r>
          </w:p>
        </w:tc>
        <w:tc>
          <w:tcPr>
            <w:tcW w:w="23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firstLine="605"/>
              <w:jc w:val="center"/>
              <w:rPr>
                <w:sz w:val="20"/>
                <w:szCs w:val="20"/>
              </w:rPr>
            </w:pPr>
            <w:r>
              <w:rPr>
                <w:sz w:val="20"/>
                <w:szCs w:val="20"/>
              </w:rPr>
              <w:t>EXEMPLARY</w:t>
            </w:r>
          </w:p>
        </w:tc>
        <w:tc>
          <w:tcPr>
            <w:tcW w:w="282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jc w:val="center"/>
              <w:rPr>
                <w:sz w:val="20"/>
                <w:szCs w:val="20"/>
              </w:rPr>
            </w:pPr>
            <w:r>
              <w:rPr>
                <w:sz w:val="20"/>
                <w:szCs w:val="20"/>
              </w:rPr>
              <w:t>COMPETENT</w:t>
            </w:r>
          </w:p>
        </w:tc>
        <w:tc>
          <w:tcPr>
            <w:tcW w:w="288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150"/>
              <w:jc w:val="center"/>
              <w:rPr>
                <w:sz w:val="20"/>
                <w:szCs w:val="20"/>
              </w:rPr>
            </w:pPr>
            <w:r>
              <w:rPr>
                <w:sz w:val="20"/>
                <w:szCs w:val="20"/>
              </w:rPr>
              <w:t>BEGINNING</w:t>
            </w:r>
          </w:p>
        </w:tc>
      </w:tr>
      <w:tr w:rsidR="00E40E89">
        <w:tc>
          <w:tcPr>
            <w:tcW w:w="2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620" w:right="-375"/>
              <w:jc w:val="center"/>
              <w:rPr>
                <w:sz w:val="20"/>
                <w:szCs w:val="20"/>
              </w:rPr>
            </w:pPr>
            <w:r>
              <w:rPr>
                <w:sz w:val="20"/>
                <w:szCs w:val="20"/>
              </w:rPr>
              <w:t xml:space="preserve">I can make an in depth </w:t>
            </w:r>
          </w:p>
          <w:p w:rsidR="00E40E89" w:rsidRDefault="00EA5BDC">
            <w:pPr>
              <w:pStyle w:val="normal0"/>
              <w:ind w:left="-620" w:right="-375"/>
              <w:jc w:val="center"/>
              <w:rPr>
                <w:sz w:val="20"/>
                <w:szCs w:val="20"/>
              </w:rPr>
            </w:pPr>
            <w:r>
              <w:rPr>
                <w:sz w:val="20"/>
                <w:szCs w:val="20"/>
              </w:rPr>
              <w:t>classroom ready art</w:t>
            </w:r>
          </w:p>
          <w:p w:rsidR="00E40E89" w:rsidRDefault="00EA5BDC">
            <w:pPr>
              <w:pStyle w:val="normal0"/>
              <w:ind w:left="-620"/>
              <w:jc w:val="center"/>
              <w:rPr>
                <w:sz w:val="20"/>
                <w:szCs w:val="20"/>
              </w:rPr>
            </w:pPr>
            <w:r>
              <w:rPr>
                <w:sz w:val="20"/>
                <w:szCs w:val="20"/>
              </w:rPr>
              <w:t xml:space="preserve"> unit plan.</w:t>
            </w:r>
          </w:p>
          <w:p w:rsidR="00E40E89" w:rsidRDefault="00EA5BDC">
            <w:pPr>
              <w:pStyle w:val="normal0"/>
              <w:ind w:left="-620"/>
              <w:jc w:val="center"/>
              <w:rPr>
                <w:sz w:val="20"/>
                <w:szCs w:val="20"/>
              </w:rPr>
            </w:pPr>
            <w:r>
              <w:rPr>
                <w:sz w:val="20"/>
                <w:szCs w:val="20"/>
              </w:rPr>
              <w:t xml:space="preserve"> </w:t>
            </w:r>
          </w:p>
          <w:p w:rsidR="00E40E89" w:rsidRDefault="00EA5BDC">
            <w:pPr>
              <w:pStyle w:val="normal0"/>
              <w:ind w:left="-620"/>
              <w:jc w:val="center"/>
              <w:rPr>
                <w:sz w:val="20"/>
                <w:szCs w:val="20"/>
              </w:rPr>
            </w:pPr>
            <w:r>
              <w:rPr>
                <w:sz w:val="20"/>
                <w:szCs w:val="20"/>
              </w:rPr>
              <w:lastRenderedPageBreak/>
              <w:t xml:space="preserve"> </w:t>
            </w:r>
          </w:p>
        </w:tc>
        <w:tc>
          <w:tcPr>
            <w:tcW w:w="2325"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highlight w:val="cyan"/>
              </w:rPr>
            </w:pPr>
            <w:r>
              <w:rPr>
                <w:sz w:val="20"/>
                <w:szCs w:val="20"/>
                <w:highlight w:val="cyan"/>
              </w:rPr>
              <w:lastRenderedPageBreak/>
              <w:t xml:space="preserve"> </w:t>
            </w:r>
          </w:p>
          <w:p w:rsidR="00E40E89" w:rsidRDefault="00EA5BDC">
            <w:pPr>
              <w:pStyle w:val="normal0"/>
              <w:ind w:right="-45"/>
              <w:jc w:val="center"/>
              <w:rPr>
                <w:sz w:val="20"/>
                <w:szCs w:val="20"/>
                <w:highlight w:val="cyan"/>
              </w:rPr>
            </w:pPr>
            <w:r>
              <w:rPr>
                <w:sz w:val="20"/>
                <w:szCs w:val="20"/>
                <w:highlight w:val="cyan"/>
              </w:rPr>
              <w:t>All area’s in the art plan were complete, clear and classroom ready.</w:t>
            </w:r>
          </w:p>
        </w:tc>
        <w:tc>
          <w:tcPr>
            <w:tcW w:w="2820"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75" w:right="-90"/>
              <w:jc w:val="center"/>
              <w:rPr>
                <w:sz w:val="20"/>
                <w:szCs w:val="20"/>
              </w:rPr>
            </w:pPr>
            <w:r>
              <w:rPr>
                <w:sz w:val="20"/>
                <w:szCs w:val="20"/>
              </w:rPr>
              <w:t xml:space="preserve">Most area’s in the art plan were complete.  Some areas were not completely clear and a few things need to be changed to be </w:t>
            </w:r>
            <w:r>
              <w:rPr>
                <w:sz w:val="20"/>
                <w:szCs w:val="20"/>
              </w:rPr>
              <w:lastRenderedPageBreak/>
              <w:t>classroom ready</w:t>
            </w:r>
          </w:p>
        </w:tc>
        <w:tc>
          <w:tcPr>
            <w:tcW w:w="2880"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lastRenderedPageBreak/>
              <w:t xml:space="preserve"> </w:t>
            </w:r>
          </w:p>
          <w:p w:rsidR="00E40E89" w:rsidRDefault="00EA5BDC">
            <w:pPr>
              <w:pStyle w:val="normal0"/>
              <w:ind w:left="60"/>
              <w:jc w:val="center"/>
            </w:pPr>
            <w:r>
              <w:rPr>
                <w:sz w:val="20"/>
                <w:szCs w:val="20"/>
              </w:rPr>
              <w:t>Very little details were included in art plan and this is not ready for the classroom.</w:t>
            </w:r>
          </w:p>
          <w:p w:rsidR="00E40E89" w:rsidRDefault="00EA5BDC">
            <w:pPr>
              <w:pStyle w:val="normal0"/>
              <w:ind w:left="-620"/>
              <w:jc w:val="center"/>
              <w:rPr>
                <w:sz w:val="20"/>
                <w:szCs w:val="20"/>
              </w:rPr>
            </w:pPr>
            <w:r>
              <w:rPr>
                <w:sz w:val="20"/>
                <w:szCs w:val="20"/>
              </w:rPr>
              <w:t xml:space="preserve"> </w:t>
            </w:r>
          </w:p>
        </w:tc>
      </w:tr>
      <w:tr w:rsidR="00E40E89">
        <w:tc>
          <w:tcPr>
            <w:tcW w:w="2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lastRenderedPageBreak/>
              <w:t xml:space="preserve"> </w:t>
            </w:r>
          </w:p>
          <w:p w:rsidR="00E40E89" w:rsidRDefault="00EA5BDC">
            <w:pPr>
              <w:pStyle w:val="normal0"/>
              <w:ind w:left="30"/>
              <w:jc w:val="center"/>
              <w:rPr>
                <w:sz w:val="20"/>
                <w:szCs w:val="20"/>
              </w:rPr>
            </w:pPr>
            <w:r>
              <w:rPr>
                <w:sz w:val="20"/>
                <w:szCs w:val="20"/>
              </w:rPr>
              <w:t>I can develop one episo</w:t>
            </w:r>
            <w:r>
              <w:rPr>
                <w:sz w:val="20"/>
                <w:szCs w:val="20"/>
              </w:rPr>
              <w:t>de found in art unit and present it to my peers.</w:t>
            </w:r>
          </w:p>
          <w:p w:rsidR="00E40E89" w:rsidRDefault="00EA5BDC">
            <w:pPr>
              <w:pStyle w:val="normal0"/>
              <w:ind w:left="-620"/>
              <w:jc w:val="center"/>
              <w:rPr>
                <w:sz w:val="20"/>
                <w:szCs w:val="20"/>
              </w:rPr>
            </w:pPr>
            <w:r>
              <w:rPr>
                <w:sz w:val="20"/>
                <w:szCs w:val="20"/>
              </w:rPr>
              <w:t xml:space="preserve"> </w:t>
            </w:r>
          </w:p>
          <w:p w:rsidR="00E40E89" w:rsidRDefault="00EA5BDC">
            <w:pPr>
              <w:pStyle w:val="normal0"/>
              <w:ind w:left="-620"/>
              <w:jc w:val="center"/>
              <w:rPr>
                <w:sz w:val="20"/>
                <w:szCs w:val="20"/>
              </w:rPr>
            </w:pPr>
            <w:r>
              <w:rPr>
                <w:sz w:val="20"/>
                <w:szCs w:val="20"/>
              </w:rPr>
              <w:t xml:space="preserve"> </w:t>
            </w:r>
          </w:p>
          <w:p w:rsidR="00E40E89" w:rsidRDefault="00EA5BDC">
            <w:pPr>
              <w:pStyle w:val="normal0"/>
              <w:ind w:left="-620"/>
              <w:jc w:val="center"/>
              <w:rPr>
                <w:sz w:val="20"/>
                <w:szCs w:val="20"/>
              </w:rPr>
            </w:pPr>
            <w:r>
              <w:rPr>
                <w:sz w:val="20"/>
                <w:szCs w:val="20"/>
              </w:rPr>
              <w:t xml:space="preserve"> </w:t>
            </w:r>
          </w:p>
        </w:tc>
        <w:tc>
          <w:tcPr>
            <w:tcW w:w="2325"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highlight w:val="cyan"/>
              </w:rPr>
            </w:pPr>
            <w:r>
              <w:rPr>
                <w:sz w:val="20"/>
                <w:szCs w:val="20"/>
                <w:highlight w:val="cyan"/>
              </w:rPr>
              <w:t xml:space="preserve"> </w:t>
            </w:r>
          </w:p>
          <w:p w:rsidR="00E40E89" w:rsidRDefault="00EA5BDC">
            <w:pPr>
              <w:pStyle w:val="normal0"/>
              <w:ind w:left="-90"/>
              <w:jc w:val="center"/>
              <w:rPr>
                <w:sz w:val="20"/>
                <w:szCs w:val="20"/>
                <w:highlight w:val="cyan"/>
              </w:rPr>
            </w:pPr>
            <w:r>
              <w:rPr>
                <w:sz w:val="20"/>
                <w:szCs w:val="20"/>
                <w:highlight w:val="cyan"/>
              </w:rPr>
              <w:t>The lesson plan was complete.  Students (peers) were engaged and interested in the project</w:t>
            </w:r>
          </w:p>
        </w:tc>
        <w:tc>
          <w:tcPr>
            <w:tcW w:w="2820"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620"/>
              <w:jc w:val="center"/>
              <w:rPr>
                <w:sz w:val="20"/>
                <w:szCs w:val="20"/>
              </w:rPr>
            </w:pPr>
            <w:r>
              <w:rPr>
                <w:sz w:val="20"/>
                <w:szCs w:val="20"/>
              </w:rPr>
              <w:t xml:space="preserve"> </w:t>
            </w:r>
          </w:p>
          <w:p w:rsidR="00E40E89" w:rsidRDefault="00EA5BDC">
            <w:pPr>
              <w:pStyle w:val="normal0"/>
              <w:jc w:val="center"/>
              <w:rPr>
                <w:sz w:val="20"/>
                <w:szCs w:val="20"/>
              </w:rPr>
            </w:pPr>
            <w:r>
              <w:rPr>
                <w:sz w:val="20"/>
                <w:szCs w:val="20"/>
              </w:rPr>
              <w:t>The lesson plan was mostly complete some area’s needed work.  Students (peers) were some what engaged.</w:t>
            </w:r>
          </w:p>
        </w:tc>
        <w:tc>
          <w:tcPr>
            <w:tcW w:w="2880"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150"/>
              <w:jc w:val="center"/>
              <w:rPr>
                <w:sz w:val="20"/>
                <w:szCs w:val="20"/>
              </w:rPr>
            </w:pPr>
            <w:r>
              <w:rPr>
                <w:sz w:val="20"/>
                <w:szCs w:val="20"/>
              </w:rPr>
              <w:t>Lesson plan was not planned out carefully.</w:t>
            </w:r>
          </w:p>
          <w:p w:rsidR="00E40E89" w:rsidRDefault="00EA5BDC">
            <w:pPr>
              <w:pStyle w:val="normal0"/>
              <w:ind w:left="60"/>
              <w:jc w:val="center"/>
              <w:rPr>
                <w:sz w:val="20"/>
                <w:szCs w:val="20"/>
              </w:rPr>
            </w:pPr>
            <w:r>
              <w:rPr>
                <w:sz w:val="20"/>
                <w:szCs w:val="20"/>
              </w:rPr>
              <w:t>Students were not engaged in the lesson at all.</w:t>
            </w:r>
          </w:p>
        </w:tc>
      </w:tr>
      <w:tr w:rsidR="00E40E89">
        <w:tc>
          <w:tcPr>
            <w:tcW w:w="2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210"/>
              <w:jc w:val="center"/>
              <w:rPr>
                <w:sz w:val="20"/>
                <w:szCs w:val="20"/>
              </w:rPr>
            </w:pPr>
            <w:r>
              <w:rPr>
                <w:sz w:val="20"/>
                <w:szCs w:val="20"/>
              </w:rPr>
              <w:t>I can demonstrate my understanding of Blooms both in the lesson plan and in the presentation</w:t>
            </w:r>
          </w:p>
          <w:p w:rsidR="00E40E89" w:rsidRDefault="00EA5BDC">
            <w:pPr>
              <w:pStyle w:val="normal0"/>
              <w:ind w:left="-620"/>
              <w:jc w:val="center"/>
              <w:rPr>
                <w:sz w:val="20"/>
                <w:szCs w:val="20"/>
              </w:rPr>
            </w:pPr>
            <w:r>
              <w:rPr>
                <w:sz w:val="20"/>
                <w:szCs w:val="20"/>
              </w:rPr>
              <w:t xml:space="preserve"> </w:t>
            </w:r>
          </w:p>
        </w:tc>
        <w:tc>
          <w:tcPr>
            <w:tcW w:w="2325"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highlight w:val="cyan"/>
              </w:rPr>
            </w:pPr>
            <w:r>
              <w:rPr>
                <w:sz w:val="20"/>
                <w:szCs w:val="20"/>
                <w:highlight w:val="cyan"/>
              </w:rPr>
              <w:t xml:space="preserve"> </w:t>
            </w:r>
          </w:p>
          <w:p w:rsidR="00E40E89" w:rsidRDefault="00EA5BDC">
            <w:pPr>
              <w:pStyle w:val="normal0"/>
              <w:ind w:left="-15"/>
              <w:jc w:val="center"/>
              <w:rPr>
                <w:sz w:val="20"/>
                <w:szCs w:val="20"/>
                <w:highlight w:val="cyan"/>
              </w:rPr>
            </w:pPr>
            <w:r>
              <w:rPr>
                <w:sz w:val="20"/>
                <w:szCs w:val="20"/>
                <w:highlight w:val="cyan"/>
              </w:rPr>
              <w:t>Blooms verbs were used correctly and in a way to provide deeper thinking to student both in lesson plan and in presentation</w:t>
            </w:r>
          </w:p>
        </w:tc>
        <w:tc>
          <w:tcPr>
            <w:tcW w:w="2820"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90"/>
              <w:jc w:val="center"/>
              <w:rPr>
                <w:sz w:val="20"/>
                <w:szCs w:val="20"/>
              </w:rPr>
            </w:pPr>
            <w:r>
              <w:rPr>
                <w:sz w:val="20"/>
                <w:szCs w:val="20"/>
              </w:rPr>
              <w:t>Blooms verbs were used but didn’t connect with I can statements all the time.  Some were used in the presentation</w:t>
            </w:r>
          </w:p>
        </w:tc>
        <w:tc>
          <w:tcPr>
            <w:tcW w:w="2880"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60"/>
              <w:jc w:val="center"/>
              <w:rPr>
                <w:sz w:val="20"/>
                <w:szCs w:val="20"/>
              </w:rPr>
            </w:pPr>
            <w:r>
              <w:rPr>
                <w:sz w:val="20"/>
                <w:szCs w:val="20"/>
              </w:rPr>
              <w:t>Little attention was given to the use of Blooms verbs both in the lesson plan and presentation.</w:t>
            </w:r>
          </w:p>
        </w:tc>
      </w:tr>
      <w:tr w:rsidR="00E40E89">
        <w:tc>
          <w:tcPr>
            <w:tcW w:w="2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30"/>
              <w:jc w:val="center"/>
              <w:rPr>
                <w:sz w:val="20"/>
                <w:szCs w:val="20"/>
              </w:rPr>
            </w:pPr>
            <w:r>
              <w:rPr>
                <w:sz w:val="20"/>
                <w:szCs w:val="20"/>
              </w:rPr>
              <w:t>I can connect art to other curricular subject enhancing students learning and have used other provinces Program of Studies for Clarification and enrichment o</w:t>
            </w:r>
            <w:r>
              <w:rPr>
                <w:sz w:val="20"/>
                <w:szCs w:val="20"/>
              </w:rPr>
              <w:t>f art curriculum.</w:t>
            </w:r>
          </w:p>
          <w:p w:rsidR="00E40E89" w:rsidRDefault="00EA5BDC">
            <w:pPr>
              <w:pStyle w:val="normal0"/>
              <w:ind w:left="-620"/>
              <w:jc w:val="center"/>
              <w:rPr>
                <w:sz w:val="20"/>
                <w:szCs w:val="20"/>
              </w:rPr>
            </w:pPr>
            <w:r>
              <w:rPr>
                <w:sz w:val="20"/>
                <w:szCs w:val="20"/>
              </w:rPr>
              <w:t xml:space="preserve"> </w:t>
            </w:r>
          </w:p>
        </w:tc>
        <w:tc>
          <w:tcPr>
            <w:tcW w:w="2325"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highlight w:val="cyan"/>
              </w:rPr>
            </w:pPr>
            <w:r>
              <w:rPr>
                <w:sz w:val="20"/>
                <w:szCs w:val="20"/>
                <w:highlight w:val="cyan"/>
              </w:rPr>
              <w:t xml:space="preserve"> </w:t>
            </w:r>
          </w:p>
          <w:p w:rsidR="00E40E89" w:rsidRDefault="00EA5BDC">
            <w:pPr>
              <w:pStyle w:val="normal0"/>
              <w:ind w:left="-105"/>
              <w:jc w:val="center"/>
              <w:rPr>
                <w:sz w:val="20"/>
                <w:szCs w:val="20"/>
                <w:highlight w:val="cyan"/>
              </w:rPr>
            </w:pPr>
            <w:r>
              <w:rPr>
                <w:sz w:val="20"/>
                <w:szCs w:val="20"/>
                <w:highlight w:val="cyan"/>
              </w:rPr>
              <w:t>Art lessons were enriched by using other curriculum subject area’s in planning.  Also art curriculum was enhanced by looking other provinces Program of Studies.</w:t>
            </w:r>
          </w:p>
        </w:tc>
        <w:tc>
          <w:tcPr>
            <w:tcW w:w="2820"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620"/>
              <w:jc w:val="center"/>
              <w:rPr>
                <w:sz w:val="20"/>
                <w:szCs w:val="20"/>
              </w:rPr>
            </w:pPr>
            <w:r>
              <w:rPr>
                <w:sz w:val="20"/>
                <w:szCs w:val="20"/>
              </w:rPr>
              <w:t xml:space="preserve"> </w:t>
            </w:r>
          </w:p>
          <w:p w:rsidR="00E40E89" w:rsidRDefault="00EA5BDC">
            <w:pPr>
              <w:pStyle w:val="normal0"/>
              <w:ind w:left="90"/>
              <w:jc w:val="center"/>
              <w:rPr>
                <w:sz w:val="20"/>
                <w:szCs w:val="20"/>
              </w:rPr>
            </w:pPr>
            <w:r>
              <w:rPr>
                <w:sz w:val="20"/>
                <w:szCs w:val="20"/>
              </w:rPr>
              <w:t>Some connections were made to other subject area and some mention of other provinces program of studies.</w:t>
            </w:r>
          </w:p>
        </w:tc>
        <w:tc>
          <w:tcPr>
            <w:tcW w:w="2880"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60"/>
              <w:jc w:val="center"/>
              <w:rPr>
                <w:sz w:val="20"/>
                <w:szCs w:val="20"/>
              </w:rPr>
            </w:pPr>
            <w:r>
              <w:rPr>
                <w:sz w:val="20"/>
                <w:szCs w:val="20"/>
              </w:rPr>
              <w:t>No effort was made to connect unit to other curricular subjects or other provinces art program of studies.</w:t>
            </w:r>
          </w:p>
        </w:tc>
      </w:tr>
      <w:tr w:rsidR="00E40E89">
        <w:tc>
          <w:tcPr>
            <w:tcW w:w="27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120"/>
              <w:jc w:val="center"/>
              <w:rPr>
                <w:sz w:val="20"/>
                <w:szCs w:val="20"/>
              </w:rPr>
            </w:pPr>
            <w:r>
              <w:rPr>
                <w:sz w:val="20"/>
                <w:szCs w:val="20"/>
              </w:rPr>
              <w:t>I can use many different assessments to</w:t>
            </w:r>
            <w:r>
              <w:rPr>
                <w:sz w:val="20"/>
                <w:szCs w:val="20"/>
              </w:rPr>
              <w:t xml:space="preserve"> help students grow and become more self aware of art produced.</w:t>
            </w:r>
          </w:p>
          <w:p w:rsidR="00E40E89" w:rsidRDefault="00EA5BDC">
            <w:pPr>
              <w:pStyle w:val="normal0"/>
              <w:ind w:left="-620"/>
              <w:jc w:val="center"/>
              <w:rPr>
                <w:sz w:val="20"/>
                <w:szCs w:val="20"/>
              </w:rPr>
            </w:pPr>
            <w:r>
              <w:rPr>
                <w:sz w:val="20"/>
                <w:szCs w:val="20"/>
              </w:rPr>
              <w:t xml:space="preserve"> </w:t>
            </w:r>
          </w:p>
          <w:p w:rsidR="00E40E89" w:rsidRDefault="00E40E89">
            <w:pPr>
              <w:pStyle w:val="normal0"/>
              <w:ind w:left="-620"/>
              <w:jc w:val="center"/>
              <w:rPr>
                <w:sz w:val="20"/>
                <w:szCs w:val="20"/>
              </w:rPr>
            </w:pPr>
          </w:p>
        </w:tc>
        <w:tc>
          <w:tcPr>
            <w:tcW w:w="2325"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highlight w:val="cyan"/>
              </w:rPr>
            </w:pPr>
            <w:r>
              <w:rPr>
                <w:sz w:val="20"/>
                <w:szCs w:val="20"/>
                <w:highlight w:val="cyan"/>
              </w:rPr>
              <w:t xml:space="preserve"> </w:t>
            </w:r>
          </w:p>
          <w:p w:rsidR="00E40E89" w:rsidRDefault="00EA5BDC">
            <w:pPr>
              <w:pStyle w:val="normal0"/>
              <w:ind w:left="165"/>
              <w:jc w:val="center"/>
              <w:rPr>
                <w:sz w:val="20"/>
                <w:szCs w:val="20"/>
                <w:highlight w:val="cyan"/>
              </w:rPr>
            </w:pPr>
            <w:r>
              <w:rPr>
                <w:sz w:val="20"/>
                <w:szCs w:val="20"/>
                <w:highlight w:val="cyan"/>
              </w:rPr>
              <w:t>More than one assessment strategies was used and rich discussion had as student, classmates and teacher discussed works of art.</w:t>
            </w:r>
          </w:p>
        </w:tc>
        <w:tc>
          <w:tcPr>
            <w:tcW w:w="2820"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jc w:val="center"/>
              <w:rPr>
                <w:sz w:val="20"/>
                <w:szCs w:val="20"/>
              </w:rPr>
            </w:pPr>
            <w:r>
              <w:rPr>
                <w:sz w:val="20"/>
                <w:szCs w:val="20"/>
              </w:rPr>
              <w:t>One strategies was used to discuss artwork created.  Not a lot of time was spent in reflection and enrichment activities.</w:t>
            </w:r>
          </w:p>
        </w:tc>
        <w:tc>
          <w:tcPr>
            <w:tcW w:w="2880" w:type="dxa"/>
            <w:tcBorders>
              <w:bottom w:val="single" w:sz="8" w:space="0" w:color="000000"/>
              <w:right w:val="single" w:sz="8" w:space="0" w:color="000000"/>
            </w:tcBorders>
            <w:shd w:val="clear" w:color="auto" w:fill="auto"/>
            <w:tcMar>
              <w:top w:w="100" w:type="dxa"/>
              <w:left w:w="100" w:type="dxa"/>
              <w:bottom w:w="100" w:type="dxa"/>
              <w:right w:w="100" w:type="dxa"/>
            </w:tcMar>
          </w:tcPr>
          <w:p w:rsidR="00E40E89" w:rsidRDefault="00EA5BDC">
            <w:pPr>
              <w:pStyle w:val="normal0"/>
              <w:ind w:left="-620"/>
              <w:jc w:val="center"/>
              <w:rPr>
                <w:sz w:val="20"/>
                <w:szCs w:val="20"/>
              </w:rPr>
            </w:pPr>
            <w:r>
              <w:rPr>
                <w:sz w:val="20"/>
                <w:szCs w:val="20"/>
              </w:rPr>
              <w:t xml:space="preserve"> </w:t>
            </w:r>
          </w:p>
          <w:p w:rsidR="00E40E89" w:rsidRDefault="00EA5BDC">
            <w:pPr>
              <w:pStyle w:val="normal0"/>
              <w:ind w:left="60"/>
              <w:jc w:val="center"/>
              <w:rPr>
                <w:sz w:val="20"/>
                <w:szCs w:val="20"/>
              </w:rPr>
            </w:pPr>
            <w:r>
              <w:rPr>
                <w:sz w:val="20"/>
                <w:szCs w:val="20"/>
              </w:rPr>
              <w:t>Little or no assessment or reflection used to enrich art activities</w:t>
            </w:r>
          </w:p>
        </w:tc>
      </w:tr>
    </w:tbl>
    <w:p w:rsidR="00E40E89" w:rsidRDefault="00E40E89">
      <w:pPr>
        <w:pStyle w:val="normal0"/>
      </w:pPr>
    </w:p>
    <w:p w:rsidR="00E40E89" w:rsidRDefault="00E40E89">
      <w:pPr>
        <w:pStyle w:val="normal0"/>
      </w:pPr>
    </w:p>
    <w:p w:rsidR="00E40E89" w:rsidRDefault="00EA5BDC">
      <w:pPr>
        <w:pStyle w:val="normal0"/>
      </w:pPr>
      <w:r>
        <w:t>Reflection:</w:t>
      </w:r>
    </w:p>
    <w:p w:rsidR="00E40E89" w:rsidRDefault="00EA5BDC">
      <w:pPr>
        <w:pStyle w:val="normal0"/>
      </w:pPr>
      <w:r>
        <w:t>We feel as though this art project will be successful inside a grade one classroom. We believe that using the test booklet allows students to test out different options before applying them to their final project so the final product is customized based on</w:t>
      </w:r>
      <w:r>
        <w:t xml:space="preserve"> the choices of the students. We had Megan’s daughter, a grade one student, complete the prototype for us and it went incredibly well. She enjoyed the project and her final project was incredibly successful. </w:t>
      </w: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40E89">
      <w:pPr>
        <w:pStyle w:val="normal0"/>
      </w:pPr>
    </w:p>
    <w:p w:rsidR="00E40E89" w:rsidRDefault="00EA5BDC">
      <w:pPr>
        <w:pStyle w:val="normal0"/>
      </w:pPr>
      <w:r>
        <w:t>References</w:t>
      </w:r>
    </w:p>
    <w:p w:rsidR="00E40E89" w:rsidRDefault="00E40E89">
      <w:pPr>
        <w:pStyle w:val="normal0"/>
        <w:spacing w:line="480" w:lineRule="auto"/>
      </w:pPr>
    </w:p>
    <w:p w:rsidR="00E40E89" w:rsidRDefault="00EA5BDC">
      <w:pPr>
        <w:pStyle w:val="normal0"/>
        <w:spacing w:line="480" w:lineRule="auto"/>
      </w:pPr>
      <w:r>
        <w:t>Alberta Learning. (1985). Art. Retrieved from: http://www.education.alberta.ca/media/312998</w:t>
      </w:r>
    </w:p>
    <w:p w:rsidR="00E40E89" w:rsidRDefault="00EA5BDC">
      <w:pPr>
        <w:pStyle w:val="normal0"/>
        <w:spacing w:line="480" w:lineRule="auto"/>
        <w:ind w:firstLine="720"/>
      </w:pPr>
      <w:r>
        <w:t>/elemart.pdf</w:t>
      </w:r>
    </w:p>
    <w:p w:rsidR="00E40E89" w:rsidRDefault="00EA5BDC">
      <w:pPr>
        <w:pStyle w:val="normal0"/>
        <w:spacing w:line="480" w:lineRule="auto"/>
        <w:ind w:left="720"/>
      </w:pPr>
      <w:r>
        <w:t>Alberta Learning. (1996). Science. Retrieved from: http://www.learnalberta.ca/ProgramOfStudy.aspx?ProgramId=379983#</w:t>
      </w:r>
    </w:p>
    <w:p w:rsidR="00E40E89" w:rsidRDefault="00E40E89">
      <w:pPr>
        <w:pStyle w:val="normal0"/>
        <w:spacing w:line="480" w:lineRule="auto"/>
      </w:pPr>
    </w:p>
    <w:p w:rsidR="00E40E89" w:rsidRDefault="00E40E89">
      <w:pPr>
        <w:pStyle w:val="normal0"/>
      </w:pPr>
    </w:p>
    <w:sectPr w:rsidR="00E40E8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B2D3E"/>
    <w:multiLevelType w:val="multilevel"/>
    <w:tmpl w:val="A7501FC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26BE727D"/>
    <w:multiLevelType w:val="multilevel"/>
    <w:tmpl w:val="D428BD9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271C24AC"/>
    <w:multiLevelType w:val="multilevel"/>
    <w:tmpl w:val="4DBA3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0015881"/>
    <w:multiLevelType w:val="multilevel"/>
    <w:tmpl w:val="40882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99A7BE7"/>
    <w:multiLevelType w:val="multilevel"/>
    <w:tmpl w:val="33C44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FE21374"/>
    <w:multiLevelType w:val="multilevel"/>
    <w:tmpl w:val="0266573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4826942"/>
    <w:multiLevelType w:val="multilevel"/>
    <w:tmpl w:val="ABF6A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D742BAA"/>
    <w:multiLevelType w:val="multilevel"/>
    <w:tmpl w:val="CE6EC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D8C1F3E"/>
    <w:multiLevelType w:val="multilevel"/>
    <w:tmpl w:val="9594D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FC00593"/>
    <w:multiLevelType w:val="multilevel"/>
    <w:tmpl w:val="FC0C2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2D01ACC"/>
    <w:multiLevelType w:val="multilevel"/>
    <w:tmpl w:val="7E9EF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5BC1F6D"/>
    <w:multiLevelType w:val="multilevel"/>
    <w:tmpl w:val="8A183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98573A5"/>
    <w:multiLevelType w:val="multilevel"/>
    <w:tmpl w:val="9FB8C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A5104BC"/>
    <w:multiLevelType w:val="multilevel"/>
    <w:tmpl w:val="C09E0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3B83735"/>
    <w:multiLevelType w:val="multilevel"/>
    <w:tmpl w:val="442820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6"/>
  </w:num>
  <w:num w:numId="4">
    <w:abstractNumId w:val="13"/>
  </w:num>
  <w:num w:numId="5">
    <w:abstractNumId w:val="12"/>
  </w:num>
  <w:num w:numId="6">
    <w:abstractNumId w:val="2"/>
  </w:num>
  <w:num w:numId="7">
    <w:abstractNumId w:val="9"/>
  </w:num>
  <w:num w:numId="8">
    <w:abstractNumId w:val="10"/>
  </w:num>
  <w:num w:numId="9">
    <w:abstractNumId w:val="3"/>
  </w:num>
  <w:num w:numId="10">
    <w:abstractNumId w:val="8"/>
  </w:num>
  <w:num w:numId="11">
    <w:abstractNumId w:val="5"/>
  </w:num>
  <w:num w:numId="12">
    <w:abstractNumId w:val="14"/>
  </w:num>
  <w:num w:numId="13">
    <w:abstractNumId w:val="1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E40E89"/>
    <w:rsid w:val="00E40E89"/>
    <w:rsid w:val="00EA5BD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www.youtube.com/watch?v=nHn5OO1t1yc"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2578</Words>
  <Characters>14695</Characters>
  <Application>Microsoft Macintosh Word</Application>
  <DocSecurity>0</DocSecurity>
  <Lines>122</Lines>
  <Paragraphs>34</Paragraphs>
  <ScaleCrop>false</ScaleCrop>
  <Company/>
  <LinksUpToDate>false</LinksUpToDate>
  <CharactersWithSpaces>17239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Danika Resch</cp:lastModifiedBy>
  <cp:revision>2</cp:revision>
  <dcterms:created xsi:type="dcterms:W3CDTF">2018-01-02T19:23:00Z</dcterms:created>
  <dcterms:modified xsi:type="dcterms:W3CDTF">2018-01-02T19:23:00Z</dcterms:modified>
</cp:coreProperties>
</file>